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858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pict>
          <v:shape id="_x0000_i1025" o:spt="75" type="#_x0000_t75" style="height:43.55pt;width:35.15pt;" filled="f" o:preferrelative="t" stroked="f" coordsize="21600,21600">
            <v:path/>
            <v:fill on="f" focussize="0,0"/>
            <v:stroke on="f" joinstyle="miter"/>
            <v:imagedata r:id="rId4" grayscale="t" o:title=""/>
            <o:lock v:ext="edit" aspectratio="t"/>
            <w10:wrap type="none"/>
            <w10:anchorlock/>
          </v:shape>
        </w:pict>
      </w:r>
    </w:p>
    <w:p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ГРЯЗЕНЯТСКОГО СЕЛЬСКОГО ПОСЕЛЕНИЯ</w:t>
      </w:r>
    </w:p>
    <w:p>
      <w:pPr>
        <w:pStyle w:val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>
      <w:pPr>
        <w:jc w:val="center"/>
        <w:rPr>
          <w:rFonts w:ascii="Times New Roman" w:hAnsi="Times New Roman"/>
          <w:b/>
          <w:sz w:val="28"/>
        </w:rPr>
      </w:pPr>
    </w:p>
    <w:p>
      <w:pPr>
        <w:jc w:val="center"/>
        <w:rPr>
          <w:rFonts w:ascii="Times New Roman" w:hAnsi="Times New Roman"/>
          <w:b/>
          <w:sz w:val="28"/>
        </w:rPr>
      </w:pPr>
    </w:p>
    <w:p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22.10. 2018 г.                                                                                               №  </w:t>
      </w:r>
      <w:r>
        <w:rPr>
          <w:rFonts w:ascii="Times New Roman" w:hAnsi="Times New Roman"/>
          <w:sz w:val="28"/>
          <w:szCs w:val="28"/>
          <w:lang w:val="en-US"/>
        </w:rPr>
        <w:t>17</w:t>
      </w:r>
    </w:p>
    <w:p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right="59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инициативы 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преобразовании муниципальных образований</w:t>
      </w:r>
    </w:p>
    <w:p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решение Рославльской районной Думы от 26.09.2018 № 95 «Об инициировании вопроса о преобразовании муниципальных образований на территории муниципального образования «Рославльский район» Смоленской области»,  Совет депутатов Грязенятского сельского поселения Рославльского района Смоленской области</w:t>
      </w:r>
    </w:p>
    <w:p>
      <w:pPr>
        <w:pStyle w:val="5"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Поддержать инициативу Рославльской районной Думы о преобразовании </w:t>
      </w:r>
      <w:r>
        <w:rPr>
          <w:rFonts w:ascii="Times New Roman" w:hAnsi="Times New Roman"/>
          <w:sz w:val="28"/>
          <w:szCs w:val="28"/>
          <w:lang w:val="ru-RU"/>
        </w:rPr>
        <w:t>Липовского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и </w:t>
      </w:r>
      <w:r>
        <w:rPr>
          <w:rFonts w:ascii="Times New Roman" w:hAnsi="Times New Roman"/>
          <w:sz w:val="28"/>
          <w:szCs w:val="28"/>
          <w:lang w:val="ru-RU"/>
        </w:rPr>
        <w:t>Грязенятского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 путем их  объединения, не влекущего изменения границ иных муниципальных образований, с созданием вновь образованного муниципального образования Липовское сельское поселение Рославльского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административным центром – деревня Липовка</w:t>
      </w:r>
      <w:r>
        <w:rPr>
          <w:rFonts w:ascii="Times New Roman" w:hAnsi="Times New Roman"/>
          <w:b/>
          <w:sz w:val="28"/>
          <w:szCs w:val="28"/>
        </w:rPr>
        <w:t>.</w:t>
      </w:r>
    </w:p>
    <w:p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решение направить в Рославльскую районную Думу.</w:t>
      </w:r>
    </w:p>
    <w:p>
      <w:pPr>
        <w:pStyle w:val="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Настоящее решение вступает в силу с момента  его подписания.</w:t>
      </w:r>
    </w:p>
    <w:p>
      <w:pPr>
        <w:pStyle w:val="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подлежит официальному опубликованию в </w:t>
      </w:r>
      <w:r>
        <w:rPr>
          <w:rFonts w:ascii="Times New Roman" w:hAnsi="Times New Roman"/>
          <w:bCs/>
          <w:sz w:val="28"/>
          <w:szCs w:val="28"/>
        </w:rPr>
        <w:t>газете «Рославльская правда» и размещению на официальном сайте Администрации Грязенятского сельского поселения Рославльского района Смоленской области в информационно-телекоммуникационной сети «Интернет».</w:t>
      </w:r>
    </w:p>
    <w:p>
      <w:pPr>
        <w:ind w:firstLine="720"/>
        <w:rPr>
          <w:sz w:val="20"/>
          <w:szCs w:val="20"/>
        </w:rPr>
      </w:pPr>
    </w:p>
    <w:p>
      <w:pPr>
        <w:ind w:firstLine="720"/>
        <w:rPr>
          <w:sz w:val="20"/>
          <w:szCs w:val="20"/>
        </w:rPr>
      </w:pPr>
    </w:p>
    <w:p>
      <w:pPr>
        <w:pStyle w:val="8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>
      <w:pPr>
        <w:pStyle w:val="8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Грязенятского сельского поселения</w:t>
      </w:r>
    </w:p>
    <w:p>
      <w:pPr>
        <w:pStyle w:val="8"/>
        <w:shd w:val="clear" w:color="auto" w:fill="auto"/>
        <w:tabs>
          <w:tab w:val="left" w:pos="195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                     Г.И.Мамонтов                                                                                 </w:t>
      </w:r>
    </w:p>
    <w:p>
      <w:pPr/>
    </w:p>
    <w:sectPr>
      <w:pgSz w:w="11906" w:h="16838"/>
      <w:pgMar w:top="1134" w:right="567" w:bottom="1134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nforcement="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DFC"/>
    <w:rsid w:val="000C0EAA"/>
    <w:rsid w:val="00322AA0"/>
    <w:rsid w:val="00333692"/>
    <w:rsid w:val="00547638"/>
    <w:rsid w:val="006677CA"/>
    <w:rsid w:val="007472D1"/>
    <w:rsid w:val="008852CA"/>
    <w:rsid w:val="00894DFC"/>
    <w:rsid w:val="009B2905"/>
    <w:rsid w:val="009B71F3"/>
    <w:rsid w:val="00B754AE"/>
    <w:rsid w:val="00B919FE"/>
    <w:rsid w:val="00C63DFF"/>
    <w:rsid w:val="00CD5D41"/>
    <w:rsid w:val="00E32FE3"/>
    <w:rsid w:val="07FE0102"/>
  </w:rsids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No Spacing"/>
    <w:qFormat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6">
    <w:name w:val="Текст выноски Знак"/>
    <w:link w:val="2"/>
    <w:semiHidden/>
    <w:locked/>
    <w:uiPriority w:val="99"/>
    <w:rPr>
      <w:rFonts w:ascii="Tahoma" w:hAnsi="Tahoma" w:cs="Tahoma"/>
      <w:sz w:val="16"/>
      <w:szCs w:val="16"/>
    </w:rPr>
  </w:style>
  <w:style w:type="character" w:customStyle="1" w:styleId="7">
    <w:name w:val="Основной текст_"/>
    <w:link w:val="8"/>
    <w:locked/>
    <w:uiPriority w:val="99"/>
    <w:rPr>
      <w:rFonts w:ascii="Times New Roman" w:hAnsi="Times New Roman"/>
      <w:sz w:val="27"/>
      <w:shd w:val="clear" w:color="auto" w:fill="FFFFFF"/>
    </w:rPr>
  </w:style>
  <w:style w:type="paragraph" w:customStyle="1" w:styleId="8">
    <w:name w:val="Основной текст4"/>
    <w:basedOn w:val="1"/>
    <w:link w:val="7"/>
    <w:uiPriority w:val="99"/>
    <w:pPr>
      <w:shd w:val="clear" w:color="auto" w:fill="FFFFFF"/>
      <w:spacing w:after="120" w:line="485" w:lineRule="exact"/>
      <w:jc w:val="center"/>
    </w:pPr>
    <w:rPr>
      <w:rFonts w:ascii="Times New Roman" w:hAnsi="Times New Roman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256</Words>
  <Characters>1461</Characters>
  <Lines>12</Lines>
  <Paragraphs>3</Paragraphs>
  <TotalTime>0</TotalTime>
  <ScaleCrop>false</ScaleCrop>
  <LinksUpToDate>false</LinksUpToDate>
  <CharactersWithSpaces>1714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2018-10-17T10:32:00Z</dcterms:created>
  <dc:creator>Davydova</dc:creator>
  <cp:lastModifiedBy>Администрация</cp:lastModifiedBy>
  <cp:lastPrinted>2018-10-25T07:45:31Z</cp:lastPrinted>
  <dcterms:modified xsi:type="dcterms:W3CDTF">2018-10-25T07:46:02Z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