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69" w:rsidRPr="00F26769" w:rsidRDefault="00F26769" w:rsidP="00F26769">
      <w:pPr>
        <w:jc w:val="center"/>
        <w:rPr>
          <w:b/>
          <w:sz w:val="16"/>
        </w:rPr>
      </w:pPr>
      <w:r>
        <w:rPr>
          <w:noProof/>
          <w:sz w:val="28"/>
          <w:szCs w:val="28"/>
        </w:rPr>
        <w:drawing>
          <wp:inline distT="0" distB="0" distL="0" distR="0" wp14:anchorId="7E60E691" wp14:editId="667A3B5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69" w:rsidRDefault="00F26769" w:rsidP="00F26769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6769" w:rsidRDefault="00F26769" w:rsidP="00F26769">
      <w:pPr>
        <w:ind w:left="-540" w:right="-185"/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 ГРЯЗЕНЯТСКОГО СЕЛЬСКОГО ПОСЕЛЕНИЯ</w:t>
      </w:r>
    </w:p>
    <w:p w:rsidR="00F26769" w:rsidRDefault="00F26769" w:rsidP="00F26769">
      <w:pPr>
        <w:ind w:left="-540" w:right="-185"/>
        <w:jc w:val="center"/>
        <w:rPr>
          <w:b/>
          <w:sz w:val="28"/>
        </w:rPr>
      </w:pPr>
      <w:r>
        <w:rPr>
          <w:b/>
          <w:sz w:val="28"/>
        </w:rPr>
        <w:t xml:space="preserve"> РОСЛАВЛЬСКОГО РАЙОНА СМОЛЕНСКОЙ ОБЛАСТИ</w:t>
      </w:r>
    </w:p>
    <w:p w:rsidR="00F26769" w:rsidRDefault="00F26769" w:rsidP="00F26769">
      <w:pPr>
        <w:ind w:left="-540" w:right="-185"/>
        <w:jc w:val="center"/>
        <w:rPr>
          <w:sz w:val="22"/>
        </w:rPr>
      </w:pP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 О С Т А Н О В Л Е Н И Е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18.05.2016г.</w:t>
      </w:r>
      <w:proofErr w:type="gramEnd"/>
      <w:r>
        <w:rPr>
          <w:sz w:val="28"/>
          <w:szCs w:val="28"/>
        </w:rPr>
        <w:t xml:space="preserve">     № 53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 утверждении</w:t>
      </w:r>
      <w:proofErr w:type="gramEnd"/>
      <w:r>
        <w:rPr>
          <w:sz w:val="28"/>
          <w:szCs w:val="28"/>
        </w:rPr>
        <w:t xml:space="preserve"> Программы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производственного</w:t>
      </w:r>
      <w:proofErr w:type="gramEnd"/>
      <w:r>
        <w:rPr>
          <w:sz w:val="28"/>
          <w:szCs w:val="28"/>
        </w:rPr>
        <w:t xml:space="preserve"> контроля</w:t>
      </w:r>
    </w:p>
    <w:p w:rsidR="00F26769" w:rsidRDefault="00F26769" w:rsidP="00F26769">
      <w:pPr>
        <w:tabs>
          <w:tab w:val="left" w:pos="5670"/>
        </w:tabs>
        <w:ind w:left="-540"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качества</w:t>
      </w:r>
      <w:proofErr w:type="gramEnd"/>
      <w:r>
        <w:rPr>
          <w:sz w:val="28"/>
          <w:szCs w:val="28"/>
        </w:rPr>
        <w:t xml:space="preserve"> воды нецентрализованного </w:t>
      </w:r>
      <w:r>
        <w:rPr>
          <w:sz w:val="28"/>
          <w:szCs w:val="28"/>
        </w:rPr>
        <w:tab/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водоснабжения  на</w:t>
      </w:r>
      <w:proofErr w:type="gramEnd"/>
      <w:r>
        <w:rPr>
          <w:sz w:val="28"/>
          <w:szCs w:val="28"/>
        </w:rPr>
        <w:t xml:space="preserve"> территории Грязенятского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Рославльского района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26769" w:rsidRDefault="00F26769" w:rsidP="00F26769">
      <w:pPr>
        <w:ind w:left="-540" w:right="-185"/>
        <w:jc w:val="right"/>
        <w:rPr>
          <w:sz w:val="28"/>
          <w:szCs w:val="28"/>
        </w:rPr>
      </w:pPr>
    </w:p>
    <w:p w:rsidR="00F26769" w:rsidRDefault="00F26769" w:rsidP="00F26769">
      <w:pPr>
        <w:pStyle w:val="ConsPlusNormal"/>
        <w:tabs>
          <w:tab w:val="left" w:pos="290"/>
        </w:tabs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от 06.10 2003г. № 131-ФЗ «Об общих принципах организации местного  самоуправления в Российской Федерации»,</w:t>
      </w:r>
      <w:r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положением  " О порядке проектирования и эксплуатации зон санитарной охраны источников водоснабжения и водопроводов хозяйственно- питьевого назначения" СНиП 2.04.02-84" Водоснабжение наружные сети и сооружения",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2.1.41110-02 "ЗСО источников водоснабжения и водопроводов питьевого назначения",  ГОСТ Р 51232-98 "Вода питьевая", Уставом Грязенятского сельского поселения Рославльского района Смоленской области  и в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обеспечения населения чистой водой,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доступности услуг водоснабжения, рационального использования водных объектов, охраны окружающей среды и обеспечения   экологической безопасности, для контроля за качеством  воды нецентрализованных источников 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Грязенятского сельского поселения Рославльского района Смоленской области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</w:p>
    <w:p w:rsidR="00F26769" w:rsidRDefault="00F26769" w:rsidP="00F26769">
      <w:pPr>
        <w:ind w:left="-540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proofErr w:type="gramStart"/>
      <w:r>
        <w:rPr>
          <w:sz w:val="28"/>
          <w:szCs w:val="28"/>
        </w:rPr>
        <w:t>Программу  производственного</w:t>
      </w:r>
      <w:proofErr w:type="gramEnd"/>
      <w:r>
        <w:rPr>
          <w:sz w:val="28"/>
          <w:szCs w:val="28"/>
        </w:rPr>
        <w:t xml:space="preserve"> контроля  качества воды из нецентрализованных источников на территории Грязенятского сельского поселения Рославльского района Смоленской области.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Контроль за исполнением </w:t>
      </w:r>
      <w:proofErr w:type="gramStart"/>
      <w:r>
        <w:rPr>
          <w:sz w:val="28"/>
          <w:szCs w:val="28"/>
        </w:rPr>
        <w:t>Программы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F26769" w:rsidRDefault="00F26769" w:rsidP="00F26769">
      <w:pPr>
        <w:ind w:left="-540"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bookmarkStart w:id="0" w:name="_GoBack"/>
      <w:bookmarkEnd w:id="0"/>
      <w:r>
        <w:rPr>
          <w:color w:val="000000"/>
          <w:sz w:val="28"/>
          <w:szCs w:val="28"/>
        </w:rPr>
        <w:t>Настоящее постановление разместить на официальном сайте Администрации   Грязенятского сельского поселения Рославльского района Смоленской области в сети Интернет.</w:t>
      </w:r>
    </w:p>
    <w:p w:rsidR="00F26769" w:rsidRDefault="00F26769" w:rsidP="00F26769">
      <w:pPr>
        <w:ind w:left="-540" w:right="-185"/>
        <w:rPr>
          <w:sz w:val="28"/>
          <w:szCs w:val="28"/>
        </w:rPr>
      </w:pPr>
    </w:p>
    <w:p w:rsidR="00F26769" w:rsidRDefault="00F26769" w:rsidP="00F26769">
      <w:pPr>
        <w:ind w:left="-540" w:right="-185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6769" w:rsidRDefault="00F26769" w:rsidP="00F26769">
      <w:pPr>
        <w:ind w:left="-540" w:right="-185"/>
        <w:rPr>
          <w:sz w:val="28"/>
          <w:szCs w:val="28"/>
        </w:rPr>
      </w:pPr>
      <w:proofErr w:type="gramStart"/>
      <w:r>
        <w:rPr>
          <w:sz w:val="28"/>
          <w:szCs w:val="28"/>
        </w:rPr>
        <w:t>Грязенятского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F26769" w:rsidRDefault="00F26769" w:rsidP="00F26769">
      <w:pPr>
        <w:ind w:left="-540" w:right="-185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Г.И. Мамонтов</w:t>
      </w:r>
    </w:p>
    <w:p w:rsidR="00C3369F" w:rsidRDefault="00C3369F"/>
    <w:sectPr w:rsidR="00C3369F" w:rsidSect="00F267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F0"/>
    <w:rsid w:val="00025FF0"/>
    <w:rsid w:val="00C3369F"/>
    <w:rsid w:val="00F2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61B726-9A8E-484E-8344-FB631A0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2016-05-31T05:37:00Z</dcterms:created>
  <dcterms:modified xsi:type="dcterms:W3CDTF">2016-05-31T05:43:00Z</dcterms:modified>
</cp:coreProperties>
</file>