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92" w:rsidRPr="00A221E4" w:rsidRDefault="00642492" w:rsidP="006424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492" w:rsidRPr="00A221E4" w:rsidRDefault="00642492" w:rsidP="006424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2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492" w:rsidRPr="00A221E4" w:rsidRDefault="00642492" w:rsidP="006424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21E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42492" w:rsidRPr="00A221E4" w:rsidRDefault="00642492" w:rsidP="006424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1E4">
        <w:rPr>
          <w:rFonts w:ascii="Times New Roman" w:hAnsi="Times New Roman" w:cs="Times New Roman"/>
          <w:b/>
          <w:sz w:val="28"/>
          <w:szCs w:val="28"/>
        </w:rPr>
        <w:t>ГРЯЗЕНЯТСКОГО СЕЛЬСКОГО ПОСЕЛЕНИЯ</w:t>
      </w:r>
    </w:p>
    <w:p w:rsidR="00642492" w:rsidRPr="00A221E4" w:rsidRDefault="00642492" w:rsidP="006424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1E4"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642492" w:rsidRPr="00A221E4" w:rsidRDefault="00642492" w:rsidP="006424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492" w:rsidRPr="00A221E4" w:rsidRDefault="00642492" w:rsidP="00642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21E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221E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42492" w:rsidRPr="00A221E4" w:rsidRDefault="00642492" w:rsidP="00642492">
      <w:pPr>
        <w:rPr>
          <w:rFonts w:ascii="Times New Roman" w:hAnsi="Times New Roman" w:cs="Times New Roman"/>
          <w:b/>
          <w:sz w:val="28"/>
          <w:szCs w:val="28"/>
        </w:rPr>
      </w:pPr>
    </w:p>
    <w:p w:rsidR="00642492" w:rsidRPr="00A221E4" w:rsidRDefault="00642492" w:rsidP="00642492">
      <w:pPr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 февраля   2015</w:t>
      </w:r>
      <w:r w:rsidRPr="00A221E4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04</w:t>
      </w:r>
    </w:p>
    <w:p w:rsidR="00642492" w:rsidRPr="00A221E4" w:rsidRDefault="00642492" w:rsidP="00642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1E4">
        <w:rPr>
          <w:rFonts w:ascii="Times New Roman" w:hAnsi="Times New Roman" w:cs="Times New Roman"/>
          <w:sz w:val="28"/>
          <w:szCs w:val="28"/>
        </w:rPr>
        <w:t xml:space="preserve">« О признании за </w:t>
      </w:r>
      <w:proofErr w:type="gramStart"/>
      <w:r w:rsidRPr="00A221E4">
        <w:rPr>
          <w:rFonts w:ascii="Times New Roman" w:hAnsi="Times New Roman" w:cs="Times New Roman"/>
          <w:sz w:val="28"/>
          <w:szCs w:val="28"/>
        </w:rPr>
        <w:t>земельным</w:t>
      </w:r>
      <w:proofErr w:type="gramEnd"/>
      <w:r w:rsidRPr="00A22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492" w:rsidRDefault="00642492" w:rsidP="00642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1E4">
        <w:rPr>
          <w:rFonts w:ascii="Times New Roman" w:hAnsi="Times New Roman" w:cs="Times New Roman"/>
          <w:sz w:val="28"/>
          <w:szCs w:val="28"/>
        </w:rPr>
        <w:t>участком его юридического адреса»</w:t>
      </w:r>
    </w:p>
    <w:p w:rsidR="00642492" w:rsidRDefault="00642492" w:rsidP="006424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492" w:rsidRDefault="00642492" w:rsidP="006424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492" w:rsidRDefault="00642492" w:rsidP="006424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492" w:rsidRDefault="00642492" w:rsidP="006424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492" w:rsidRPr="00A221E4" w:rsidRDefault="00642492" w:rsidP="0064249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Присвоить земельному участку с кадастровым номером (без номера)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бщей площадью  2000 кв.м,  юридический адрес: Смоленская область Рославльский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рязенять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ул.Заречная д.36 «а»,  предоставляемый в аренду под ИЖС,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Евгении  Николаевне .</w:t>
      </w:r>
    </w:p>
    <w:p w:rsidR="00642492" w:rsidRDefault="00642492" w:rsidP="0064249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2492" w:rsidRDefault="00642492" w:rsidP="0064249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2492" w:rsidRDefault="00642492" w:rsidP="0064249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2492" w:rsidRDefault="00642492" w:rsidP="0064249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2492" w:rsidRPr="00A221E4" w:rsidRDefault="00642492" w:rsidP="00642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1E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42492" w:rsidRPr="00A221E4" w:rsidRDefault="00642492" w:rsidP="00642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1E4">
        <w:rPr>
          <w:rFonts w:ascii="Times New Roman" w:hAnsi="Times New Roman" w:cs="Times New Roman"/>
          <w:sz w:val="28"/>
          <w:szCs w:val="28"/>
        </w:rPr>
        <w:t>Грязенятского сельского поселения</w:t>
      </w:r>
    </w:p>
    <w:p w:rsidR="00642492" w:rsidRPr="00A221E4" w:rsidRDefault="00642492" w:rsidP="00642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1E4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                        Г.И.Мамонтов.</w:t>
      </w:r>
    </w:p>
    <w:p w:rsidR="00A15752" w:rsidRDefault="00A15752"/>
    <w:sectPr w:rsidR="00A15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42492"/>
    <w:rsid w:val="00642492"/>
    <w:rsid w:val="00A1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4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2015-03-13T06:56:00Z</dcterms:created>
  <dcterms:modified xsi:type="dcterms:W3CDTF">2015-03-13T06:57:00Z</dcterms:modified>
</cp:coreProperties>
</file>