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Приложение </w:t>
      </w:r>
      <w:r>
        <w:rPr>
          <w:sz w:val="24"/>
          <w:szCs w:val="24"/>
          <w:lang w:val="ru-RU"/>
        </w:rPr>
        <w:t>2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  <w:lang w:val="ru-RU"/>
        </w:rPr>
        <w:t>к проекту</w:t>
      </w:r>
      <w:r>
        <w:rPr>
          <w:sz w:val="24"/>
          <w:szCs w:val="24"/>
        </w:rPr>
        <w:t xml:space="preserve"> решению Совета депутатов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Грязенятского сельского поселения </w:t>
      </w:r>
    </w:p>
    <w:p>
      <w:pPr>
        <w:tabs>
          <w:tab w:val="left" w:pos="6200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Рославльского района</w:t>
      </w:r>
    </w:p>
    <w:p>
      <w:pPr>
        <w:tabs>
          <w:tab w:val="left" w:pos="6200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Смоленской области</w:t>
      </w:r>
    </w:p>
    <w:p>
      <w:pPr>
        <w:tabs>
          <w:tab w:val="left" w:pos="6200"/>
          <w:tab w:val="right" w:pos="10205"/>
        </w:tabs>
        <w:rPr>
          <w:sz w:val="28"/>
        </w:rPr>
      </w:pPr>
      <w:r>
        <w:rPr>
          <w:sz w:val="24"/>
          <w:szCs w:val="24"/>
        </w:rPr>
        <w:t xml:space="preserve">                                                                                              от </w:t>
      </w:r>
      <w:r>
        <w:rPr>
          <w:sz w:val="24"/>
          <w:szCs w:val="24"/>
          <w:lang w:val="ru-RU"/>
        </w:rPr>
        <w:t xml:space="preserve">                     </w:t>
      </w:r>
      <w:r>
        <w:rPr>
          <w:sz w:val="24"/>
          <w:szCs w:val="24"/>
        </w:rPr>
        <w:t>201</w:t>
      </w:r>
      <w:r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г. № </w:t>
      </w:r>
      <w:r>
        <w:rPr>
          <w:sz w:val="28"/>
        </w:rPr>
        <w:tab/>
      </w:r>
      <w:r>
        <w:rPr>
          <w:sz w:val="28"/>
        </w:rPr>
        <w:t xml:space="preserve">                </w:t>
      </w:r>
    </w:p>
    <w:p>
      <w:pPr>
        <w:pStyle w:val="4"/>
        <w:rPr>
          <w:sz w:val="24"/>
          <w:szCs w:val="24"/>
          <w:u w:val="single"/>
        </w:rPr>
      </w:pPr>
      <w:r>
        <w:t xml:space="preserve">                                                                                     </w:t>
      </w:r>
    </w:p>
    <w:p>
      <w:pPr>
        <w:pStyle w:val="4"/>
        <w:jc w:val="right"/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финансирования дефицита бюджета Грязенятского сельского поселения на </w:t>
      </w:r>
      <w:r>
        <w:rPr>
          <w:b/>
          <w:sz w:val="28"/>
          <w:lang w:val="ru-RU"/>
        </w:rPr>
        <w:t xml:space="preserve"> плановый период </w:t>
      </w:r>
      <w:r>
        <w:rPr>
          <w:b/>
          <w:sz w:val="28"/>
        </w:rPr>
        <w:t>201</w:t>
      </w:r>
      <w:r>
        <w:rPr>
          <w:b/>
          <w:sz w:val="28"/>
          <w:lang w:val="ru-RU"/>
        </w:rPr>
        <w:t>9</w:t>
      </w:r>
      <w:r>
        <w:rPr>
          <w:b/>
          <w:sz w:val="28"/>
        </w:rPr>
        <w:t xml:space="preserve"> </w:t>
      </w:r>
      <w:r>
        <w:rPr>
          <w:b/>
          <w:sz w:val="28"/>
          <w:lang w:val="ru-RU"/>
        </w:rPr>
        <w:t>и 2020 годов</w:t>
      </w:r>
    </w:p>
    <w:p>
      <w:pPr>
        <w:jc w:val="center"/>
        <w:rPr>
          <w:sz w:val="28"/>
        </w:rPr>
      </w:pPr>
    </w:p>
    <w:p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6"/>
        <w:tblW w:w="10279" w:type="dxa"/>
        <w:tblInd w:w="-841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945"/>
        <w:gridCol w:w="17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4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Сумма</w:t>
            </w:r>
          </w:p>
          <w:p>
            <w:pPr>
              <w:jc w:val="center"/>
              <w:rPr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201</w:t>
            </w:r>
            <w:r>
              <w:rPr>
                <w:rFonts w:hint="default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г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  <w:p>
            <w:pPr>
              <w:pStyle w:val="3"/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Сумма</w:t>
            </w:r>
          </w:p>
          <w:p>
            <w:pPr>
              <w:pStyle w:val="3"/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2020г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6"/>
        <w:tblW w:w="10264" w:type="dxa"/>
        <w:tblInd w:w="-8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3945"/>
        <w:gridCol w:w="177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8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tabs>
                <w:tab w:val="left" w:pos="55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3945" w:type="dxa"/>
          </w:tcPr>
          <w:p>
            <w:pPr>
              <w:tabs>
                <w:tab w:val="left" w:pos="552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70" w:type="dxa"/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45" w:type="dxa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0" w:type="dxa"/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45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7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5062,7</w:t>
            </w:r>
          </w:p>
        </w:tc>
        <w:tc>
          <w:tcPr>
            <w:tcW w:w="1710" w:type="dxa"/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-5835,1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45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70" w:type="dxa"/>
            <w:textDirection w:val="lrTb"/>
            <w:vAlign w:val="bottom"/>
          </w:tcPr>
          <w:p>
            <w:pPr>
              <w:jc w:val="center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5062,7</w:t>
            </w:r>
          </w:p>
        </w:tc>
        <w:tc>
          <w:tcPr>
            <w:tcW w:w="1710" w:type="dxa"/>
            <w:textDirection w:val="lrTb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-5835,1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45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70" w:type="dxa"/>
            <w:textDirection w:val="lrTb"/>
            <w:vAlign w:val="bottom"/>
          </w:tcPr>
          <w:p>
            <w:pPr>
              <w:jc w:val="center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5062,7</w:t>
            </w:r>
          </w:p>
        </w:tc>
        <w:tc>
          <w:tcPr>
            <w:tcW w:w="1710" w:type="dxa"/>
            <w:textDirection w:val="lrTb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-5835,1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45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  <w:lang w:val="ru-RU"/>
              </w:rPr>
              <w:t xml:space="preserve">сельских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770" w:type="dxa"/>
            <w:textDirection w:val="lrTb"/>
            <w:vAlign w:val="bottom"/>
          </w:tcPr>
          <w:p>
            <w:pPr>
              <w:jc w:val="center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5062,7</w:t>
            </w:r>
          </w:p>
        </w:tc>
        <w:tc>
          <w:tcPr>
            <w:tcW w:w="1710" w:type="dxa"/>
            <w:textDirection w:val="lrTb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-5835,1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3945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70" w:type="dxa"/>
            <w:textDirection w:val="lrTb"/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5062,7</w:t>
            </w:r>
          </w:p>
        </w:tc>
        <w:tc>
          <w:tcPr>
            <w:tcW w:w="1710" w:type="dxa"/>
            <w:textDirection w:val="lrTb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5835,1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3945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70" w:type="dxa"/>
            <w:textDirection w:val="lrTb"/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5062,7</w:t>
            </w:r>
          </w:p>
        </w:tc>
        <w:tc>
          <w:tcPr>
            <w:tcW w:w="1710" w:type="dxa"/>
            <w:textDirection w:val="lrTb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5835,1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45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70" w:type="dxa"/>
            <w:textDirection w:val="lrTb"/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5062,7</w:t>
            </w:r>
          </w:p>
        </w:tc>
        <w:tc>
          <w:tcPr>
            <w:tcW w:w="1710" w:type="dxa"/>
            <w:textDirection w:val="lrTb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5835,1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45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 бюджетов </w:t>
            </w:r>
            <w:r>
              <w:rPr>
                <w:sz w:val="24"/>
                <w:szCs w:val="24"/>
                <w:lang w:val="ru-RU"/>
              </w:rPr>
              <w:t xml:space="preserve">сельских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770" w:type="dxa"/>
            <w:textDirection w:val="lrTb"/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5062,7</w:t>
            </w:r>
            <w:bookmarkStart w:id="0" w:name="_GoBack"/>
            <w:bookmarkEnd w:id="0"/>
          </w:p>
        </w:tc>
        <w:tc>
          <w:tcPr>
            <w:tcW w:w="1710" w:type="dxa"/>
            <w:textDirection w:val="lrTb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5835,1</w:t>
            </w:r>
          </w:p>
        </w:tc>
      </w:tr>
    </w:tbl>
    <w:p>
      <w:pPr>
        <w:jc w:val="left"/>
      </w:pPr>
    </w:p>
    <w:p>
      <w:pP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modern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2C"/>
    <w:rsid w:val="00170C4B"/>
    <w:rsid w:val="003D4797"/>
    <w:rsid w:val="00644D77"/>
    <w:rsid w:val="00823D21"/>
    <w:rsid w:val="00BC632C"/>
    <w:rsid w:val="00CD1963"/>
    <w:rsid w:val="106743A5"/>
    <w:rsid w:val="196263D9"/>
    <w:rsid w:val="383C02BB"/>
    <w:rsid w:val="40F579BF"/>
    <w:rsid w:val="7A417589"/>
    <w:rsid w:val="7F3668AC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8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9"/>
    <w:qFormat/>
    <w:uiPriority w:val="0"/>
    <w:pPr>
      <w:jc w:val="center"/>
    </w:pPr>
    <w:rPr>
      <w:sz w:val="28"/>
    </w:rPr>
  </w:style>
  <w:style w:type="character" w:customStyle="1" w:styleId="7">
    <w:name w:val="Заголовок 1 Знак"/>
    <w:basedOn w:val="5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8">
    <w:name w:val="Заголовок 2 Знак"/>
    <w:basedOn w:val="5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9">
    <w:name w:val="Название Знак"/>
    <w:basedOn w:val="5"/>
    <w:link w:val="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309</Words>
  <Characters>1767</Characters>
  <Lines>14</Lines>
  <Paragraphs>4</Paragraphs>
  <ScaleCrop>false</ScaleCrop>
  <LinksUpToDate>false</LinksUpToDate>
  <CharactersWithSpaces>2072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2015-12-07T08:18:00Z</dcterms:created>
  <dc:creator>Администрация</dc:creator>
  <cp:lastModifiedBy>Администрация</cp:lastModifiedBy>
  <cp:lastPrinted>2017-11-21T08:06:00Z</cp:lastPrinted>
  <dcterms:modified xsi:type="dcterms:W3CDTF">2017-11-22T05:59:30Z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