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Викторовне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семьи</w:t>
      </w:r>
    </w:p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2015 года</w:t>
      </w:r>
    </w:p>
    <w:p w:rsidR="004403BF" w:rsidRDefault="004403BF" w:rsidP="0044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4403BF" w:rsidTr="004403B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4403BF" w:rsidTr="004403B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4403BF" w:rsidTr="004403B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7F08C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230 230,56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7AD8" w:rsidRDefault="004F7AD8"/>
    <w:p w:rsidR="004403BF" w:rsidRDefault="004403BF"/>
    <w:p w:rsidR="004403BF" w:rsidRDefault="004403BF"/>
    <w:p w:rsidR="004403BF" w:rsidRDefault="004403BF"/>
    <w:p w:rsidR="004403BF" w:rsidRDefault="004403BF"/>
    <w:p w:rsidR="004403BF" w:rsidRDefault="004403BF"/>
    <w:p w:rsidR="004403BF" w:rsidRDefault="004403BF">
      <w:pPr>
        <w:rPr>
          <w:rFonts w:ascii="Times New Roman" w:hAnsi="Times New Roman"/>
          <w:sz w:val="28"/>
        </w:rPr>
      </w:pPr>
      <w:r w:rsidRPr="004403BF">
        <w:rPr>
          <w:rFonts w:ascii="Times New Roman" w:hAnsi="Times New Roman"/>
          <w:sz w:val="28"/>
        </w:rPr>
        <w:lastRenderedPageBreak/>
        <w:t>Супруг Гореликов Юрий Петрович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4403BF" w:rsidTr="00A3676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4403BF" w:rsidTr="00A3676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4403BF" w:rsidTr="00A3676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7F08C4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Гореликов Юрий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34 588,81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Дочь </w:t>
      </w:r>
      <w:proofErr w:type="spellStart"/>
      <w:r>
        <w:rPr>
          <w:rFonts w:ascii="Times New Roman" w:hAnsi="Times New Roman"/>
          <w:sz w:val="28"/>
        </w:rPr>
        <w:t>Гореликова</w:t>
      </w:r>
      <w:proofErr w:type="spellEnd"/>
      <w:r>
        <w:rPr>
          <w:rFonts w:ascii="Times New Roman" w:hAnsi="Times New Roman"/>
          <w:sz w:val="28"/>
        </w:rPr>
        <w:t xml:space="preserve"> Полина Юрьевна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4403BF" w:rsidTr="00A3676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4403BF" w:rsidTr="00A3676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4403BF" w:rsidTr="00A3676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7F08C4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Полина Юрьевна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03BF" w:rsidRPr="004403BF" w:rsidRDefault="004403BF">
      <w:pPr>
        <w:rPr>
          <w:rFonts w:ascii="Times New Roman" w:hAnsi="Times New Roman"/>
          <w:sz w:val="28"/>
        </w:rPr>
      </w:pPr>
    </w:p>
    <w:sectPr w:rsidR="004403BF" w:rsidRPr="004403BF" w:rsidSect="00440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0"/>
    <w:rsid w:val="003550C0"/>
    <w:rsid w:val="004403BF"/>
    <w:rsid w:val="004F7AD8"/>
    <w:rsid w:val="007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0EE806-7035-4AD3-A731-8F3B2E89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0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0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2016-05-06T06:52:00Z</dcterms:created>
  <dcterms:modified xsi:type="dcterms:W3CDTF">2016-05-06T07:13:00Z</dcterms:modified>
</cp:coreProperties>
</file>