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Pr="0089211D" w:rsidRDefault="00CE192E" w:rsidP="0089211D">
      <w:pPr>
        <w:tabs>
          <w:tab w:val="left" w:pos="8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1BA7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 grayscale="t"/>
          </v:shape>
        </w:pict>
      </w:r>
    </w:p>
    <w:p w:rsidR="00CE192E" w:rsidRPr="0089211D" w:rsidRDefault="00CE192E" w:rsidP="0089211D">
      <w:pPr>
        <w:tabs>
          <w:tab w:val="left" w:pos="85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211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E192E" w:rsidRPr="0089211D" w:rsidRDefault="00CE192E" w:rsidP="00892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ГРЯЗЕНЯТСКОГО</w:t>
      </w:r>
      <w:r w:rsidRPr="008921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192E" w:rsidRPr="0089211D" w:rsidRDefault="00CE192E" w:rsidP="00892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1D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CE192E" w:rsidRPr="0089211D" w:rsidRDefault="00CE192E" w:rsidP="0089211D">
      <w:pPr>
        <w:rPr>
          <w:rFonts w:ascii="Times New Roman" w:hAnsi="Times New Roman" w:cs="Times New Roman"/>
          <w:b/>
          <w:sz w:val="28"/>
          <w:szCs w:val="28"/>
        </w:rPr>
      </w:pPr>
    </w:p>
    <w:p w:rsidR="00CE192E" w:rsidRPr="0089211D" w:rsidRDefault="00CE192E" w:rsidP="00892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11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192E" w:rsidRPr="0089211D" w:rsidRDefault="00CE192E" w:rsidP="0089211D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CE192E" w:rsidRPr="0089211D" w:rsidRDefault="00CE192E" w:rsidP="0089211D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89211D">
        <w:rPr>
          <w:sz w:val="28"/>
          <w:szCs w:val="28"/>
        </w:rPr>
        <w:t xml:space="preserve">от </w:t>
      </w:r>
      <w:r>
        <w:rPr>
          <w:sz w:val="28"/>
          <w:szCs w:val="28"/>
        </w:rPr>
        <w:t>11 августа</w:t>
      </w:r>
      <w:r w:rsidRPr="0089211D">
        <w:rPr>
          <w:sz w:val="28"/>
          <w:szCs w:val="28"/>
        </w:rPr>
        <w:t xml:space="preserve"> 2016 года                                                                                № </w:t>
      </w:r>
      <w:r>
        <w:rPr>
          <w:sz w:val="28"/>
          <w:szCs w:val="28"/>
        </w:rPr>
        <w:t>13</w:t>
      </w:r>
    </w:p>
    <w:p w:rsidR="00CE192E" w:rsidRPr="0089211D" w:rsidRDefault="00CE192E" w:rsidP="00892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92E" w:rsidRPr="0089211D" w:rsidRDefault="00CE192E" w:rsidP="0089211D">
      <w:pPr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89211D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размере и условиях оплаты труда лица, замещающего муниципальную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</w:t>
      </w:r>
      <w:r w:rsidRPr="0089211D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211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211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CE192E" w:rsidRDefault="00CE192E" w:rsidP="008921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8921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192E" w:rsidRPr="0089211D" w:rsidRDefault="00CE192E" w:rsidP="00892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1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</w:t>
      </w:r>
      <w:r w:rsidRPr="0089211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областным законом </w:t>
      </w:r>
      <w:r w:rsidRPr="0089211D">
        <w:rPr>
          <w:rFonts w:ascii="Times New Roman" w:hAnsi="Times New Roman" w:cs="Times New Roman"/>
          <w:sz w:val="28"/>
          <w:szCs w:val="28"/>
        </w:rPr>
        <w:t>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областным законом от 29.11.2007 № 109-з «Об отдельных вопросах муниципальной службы в Смоленской области», постановлением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Грязенятского</w:t>
      </w:r>
      <w:r w:rsidRPr="0089211D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CE192E" w:rsidRPr="0089211D" w:rsidRDefault="00CE192E" w:rsidP="00892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92E" w:rsidRPr="0089211D" w:rsidRDefault="00CE192E" w:rsidP="008921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11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192E" w:rsidRPr="0089211D" w:rsidRDefault="00CE192E" w:rsidP="0089211D">
      <w:pPr>
        <w:pStyle w:val="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 w:rsidR="00CE192E" w:rsidRDefault="00CE192E" w:rsidP="00892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1D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размере и условиях оплаты труда лица, замещающего муниципальную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</w:t>
      </w:r>
      <w:r w:rsidRPr="0089211D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211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211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92E" w:rsidRDefault="00CE192E" w:rsidP="00892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1D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CE192E" w:rsidRDefault="00CE192E" w:rsidP="00892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Грязенятского сельского поселения Рославльского района Смоленской области от 26.01.2010 № 2 «Об  утверждении Положения о размере и условиях оплаты труда лиц, замещающих муниципальные должности, должности муниципальной службы муниципального образования Грязенятского сельского поселения Рославльского района Смоленской области»;</w:t>
      </w:r>
    </w:p>
    <w:p w:rsidR="00CE192E" w:rsidRPr="008E3F09" w:rsidRDefault="00CE192E" w:rsidP="00892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Грязенятского сельского поселения Рославльского района Смоленской области от 31.01.2012 № 2 «О внесении изменений в </w:t>
      </w:r>
      <w:r w:rsidRPr="008E3F09">
        <w:rPr>
          <w:rFonts w:ascii="Times New Roman" w:hAnsi="Times New Roman" w:cs="Times New Roman"/>
          <w:sz w:val="28"/>
          <w:szCs w:val="28"/>
        </w:rPr>
        <w:t>Положение о размерах и условиях оплаты труда лиц, замещающих муниципальные должности, должности муниципальной службы  муниципального образования Грязенятского сельского поселения Рославльского района Смоленской области, утвержденное решением Совета депутатов Грязенятского сельского поселения  Рославльского района Смоленской области».</w:t>
      </w:r>
    </w:p>
    <w:p w:rsidR="00CE192E" w:rsidRPr="008E3F09" w:rsidRDefault="00CE192E" w:rsidP="008921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депутатов Грязенятского сельского поселения Рославльского района Смоленской области от 27.10.2014 № 20 «О внесении изменений в </w:t>
      </w:r>
      <w:r w:rsidRPr="008E3F09">
        <w:rPr>
          <w:rFonts w:ascii="Times New Roman" w:hAnsi="Times New Roman" w:cs="Times New Roman"/>
          <w:sz w:val="28"/>
          <w:szCs w:val="28"/>
        </w:rPr>
        <w:t>Положение о размерах и условиях оплаты труда лиц, замещающих муниципальные должности, должности муниципальной службы  муниципального образования Грязенятского сельского поселения Рославльского района Смоленской области, утвержденное решением Совета депутатов Грязенятского сельского поселения  Рославльского района Смоленской области».</w:t>
      </w:r>
    </w:p>
    <w:p w:rsidR="00CE192E" w:rsidRPr="0089211D" w:rsidRDefault="00CE192E" w:rsidP="00892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11D">
        <w:rPr>
          <w:rFonts w:ascii="Times New Roman" w:hAnsi="Times New Roman" w:cs="Times New Roman"/>
          <w:sz w:val="28"/>
          <w:szCs w:val="28"/>
        </w:rPr>
        <w:t>3.</w:t>
      </w:r>
      <w:r w:rsidRPr="0089211D">
        <w:rPr>
          <w:rFonts w:ascii="Times New Roman" w:hAnsi="Times New Roman" w:cs="Times New Roman"/>
        </w:rPr>
        <w:t xml:space="preserve"> </w:t>
      </w:r>
      <w:r w:rsidRPr="0089211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CE192E" w:rsidRPr="0089211D" w:rsidRDefault="00CE192E" w:rsidP="0089211D">
      <w:pPr>
        <w:pStyle w:val="4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CE192E" w:rsidRPr="0089211D" w:rsidRDefault="00CE192E" w:rsidP="0089211D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E192E" w:rsidRPr="0089211D" w:rsidRDefault="00CE192E" w:rsidP="001F3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11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211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E192E" w:rsidRPr="0089211D" w:rsidRDefault="00CE192E" w:rsidP="001F3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</w:t>
      </w:r>
      <w:r w:rsidRPr="008921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E192E" w:rsidRPr="0089211D" w:rsidRDefault="00CE192E" w:rsidP="001F32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211D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Г.И.Мамонтов</w:t>
      </w:r>
      <w:r w:rsidRPr="00892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2E" w:rsidRPr="0089211D" w:rsidRDefault="00CE192E" w:rsidP="008921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92E" w:rsidRPr="0089211D" w:rsidRDefault="00CE192E" w:rsidP="0089211D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8E3F09">
      <w:pPr>
        <w:ind w:left="5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E192E" w:rsidRDefault="00CE192E" w:rsidP="008E3F09">
      <w:pPr>
        <w:ind w:left="5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Грязенятского сельского поселения Рославльского района Смоленской области </w:t>
      </w:r>
    </w:p>
    <w:p w:rsidR="00CE192E" w:rsidRDefault="00CE192E" w:rsidP="008E3F09">
      <w:pPr>
        <w:ind w:left="5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11.08.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 № 13</w:t>
      </w:r>
    </w:p>
    <w:p w:rsidR="00CE192E" w:rsidRDefault="00CE192E" w:rsidP="000A1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0A1E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92E" w:rsidRPr="000A1E8B" w:rsidRDefault="00CE192E" w:rsidP="000A1E8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1E8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CE192E" w:rsidRDefault="00CE192E" w:rsidP="00065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размере и условиях оплаты труда лица, замещающего муниципальную должность Главы муниципального образования Грязенятского сельского поселения Рославльского района Смоленской области</w:t>
      </w:r>
    </w:p>
    <w:p w:rsidR="00CE192E" w:rsidRDefault="00CE192E" w:rsidP="00DE47B9">
      <w:pPr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DE47B9">
      <w:pPr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121D7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smartTag w:uri="urn:schemas-microsoft-com:office:smarttags" w:element="place">
        <w:r w:rsidRPr="00670C77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670C77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670C77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E192E" w:rsidRDefault="00CE192E" w:rsidP="00DE4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6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</w:t>
      </w:r>
      <w:r w:rsidRPr="006C0848">
        <w:rPr>
          <w:rFonts w:ascii="Times New Roman" w:hAnsi="Times New Roman" w:cs="Times New Roman"/>
          <w:color w:val="000000"/>
          <w:spacing w:val="9"/>
          <w:sz w:val="28"/>
          <w:szCs w:val="28"/>
        </w:rPr>
        <w:t>областн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ым</w:t>
      </w:r>
      <w:r w:rsidRPr="006C084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ом</w:t>
      </w:r>
      <w:r w:rsidRPr="006C084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C0848">
        <w:rPr>
          <w:rFonts w:ascii="Times New Roman" w:hAnsi="Times New Roman" w:cs="Times New Roman"/>
          <w:sz w:val="28"/>
          <w:szCs w:val="28"/>
        </w:rPr>
        <w:t>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  <w:r w:rsidRPr="003E0C69">
        <w:rPr>
          <w:sz w:val="28"/>
          <w:szCs w:val="28"/>
        </w:rPr>
        <w:t xml:space="preserve"> </w:t>
      </w:r>
      <w:r w:rsidRPr="003E0C69">
        <w:rPr>
          <w:rFonts w:ascii="Times New Roman" w:hAnsi="Times New Roman" w:cs="Times New Roman"/>
          <w:sz w:val="28"/>
          <w:szCs w:val="28"/>
        </w:rPr>
        <w:t>(далее - областной закон от 31 марта 2009 года № 9-з)</w:t>
      </w:r>
      <w:r>
        <w:rPr>
          <w:rFonts w:ascii="Times New Roman" w:hAnsi="Times New Roman" w:cs="Times New Roman"/>
          <w:sz w:val="28"/>
          <w:szCs w:val="28"/>
        </w:rPr>
        <w:t xml:space="preserve">, областным законом от 29 ноября 2007 года № 109-з «Об отдельных вопросах муниципальной службы в Смоленской области» (далее – областной закон от 29 ноября 2007 года № 109-з), постановлением Администрации Смоленской области </w:t>
      </w:r>
      <w:r w:rsidRPr="000C567C">
        <w:rPr>
          <w:rFonts w:ascii="Times New Roman" w:hAnsi="Times New Roman" w:cs="Times New Roman"/>
          <w:sz w:val="28"/>
          <w:szCs w:val="28"/>
        </w:rPr>
        <w:t>от 8 октября 2014 года № 691 «Об установлении нормативов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 Администрации Смоленской области от 8 октября 2014 года № 691).</w:t>
      </w:r>
    </w:p>
    <w:p w:rsidR="00CE192E" w:rsidRDefault="00CE192E" w:rsidP="00392E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6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определяет размер и условия оплаты труда лица, замещающего муниципальную должность Главы муниципального образования Грязенятского сельского поселения Рославльского района Смоленской области </w:t>
      </w:r>
      <w:r w:rsidRPr="00392E7C">
        <w:rPr>
          <w:rFonts w:ascii="Times New Roman" w:hAnsi="Times New Roman" w:cs="Times New Roman"/>
          <w:color w:val="000000"/>
          <w:spacing w:val="8"/>
          <w:sz w:val="28"/>
          <w:szCs w:val="28"/>
        </w:rPr>
        <w:t>(далее – Глава муниципального образования</w:t>
      </w:r>
      <w:r w:rsidRPr="00392E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именно определяет размер должностного оклада, размер дополнительных выплат и порядок их осуществления.</w:t>
      </w:r>
    </w:p>
    <w:p w:rsidR="00CE192E" w:rsidRDefault="00CE192E" w:rsidP="001E485D">
      <w:pPr>
        <w:spacing w:before="120" w:after="12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E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E5E57">
        <w:rPr>
          <w:rFonts w:ascii="Times New Roman" w:hAnsi="Times New Roman" w:cs="Times New Roman"/>
          <w:b/>
          <w:sz w:val="28"/>
          <w:szCs w:val="28"/>
        </w:rPr>
        <w:t>. Оплата труда Главы муниципального образования</w:t>
      </w:r>
    </w:p>
    <w:p w:rsidR="00CE192E" w:rsidRDefault="00CE192E" w:rsidP="00DE4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6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 труда Главы муниципального образования производится в виде денежного содержания, которое состоит из должностного оклада, а также из ежемесячных и иных дополнительных выплат (далее – дополнительные выплаты).</w:t>
      </w:r>
    </w:p>
    <w:p w:rsidR="00CE192E" w:rsidRDefault="00CE192E" w:rsidP="00DE4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дополнительным выплатам относятся:</w:t>
      </w:r>
    </w:p>
    <w:p w:rsidR="00CE192E" w:rsidRPr="00716375" w:rsidRDefault="00CE192E" w:rsidP="00DE47B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6375">
        <w:rPr>
          <w:rFonts w:ascii="Times New Roman" w:hAnsi="Times New Roman" w:cs="Times New Roman"/>
          <w:sz w:val="28"/>
          <w:szCs w:val="28"/>
        </w:rPr>
        <w:t>- е</w:t>
      </w:r>
      <w:r w:rsidRPr="007163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жемесячная надбавка к </w:t>
      </w:r>
      <w:r w:rsidRPr="00716375">
        <w:rPr>
          <w:rFonts w:ascii="Times New Roman" w:hAnsi="Times New Roman" w:cs="Times New Roman"/>
          <w:color w:val="000000"/>
          <w:sz w:val="28"/>
          <w:szCs w:val="28"/>
        </w:rPr>
        <w:t>должностному окладу;</w:t>
      </w:r>
    </w:p>
    <w:p w:rsidR="00CE192E" w:rsidRPr="000A1E8B" w:rsidRDefault="00CE192E" w:rsidP="00DE47B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F2B0C">
        <w:rPr>
          <w:rFonts w:ascii="Times New Roman" w:hAnsi="Times New Roman" w:cs="Times New Roman"/>
          <w:sz w:val="28"/>
          <w:szCs w:val="28"/>
        </w:rPr>
        <w:t>ежемесячная</w:t>
      </w:r>
      <w:r w:rsidRPr="00005B11">
        <w:rPr>
          <w:rFonts w:ascii="Times New Roman" w:hAnsi="Times New Roman" w:cs="Times New Roman"/>
          <w:sz w:val="28"/>
          <w:szCs w:val="28"/>
        </w:rPr>
        <w:t xml:space="preserve"> надбавка к должностному окладу за выслугу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92E" w:rsidRDefault="00CE192E" w:rsidP="00B54D49">
      <w:pPr>
        <w:tabs>
          <w:tab w:val="left" w:pos="5103"/>
        </w:tabs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7163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16375">
        <w:rPr>
          <w:rFonts w:ascii="Times New Roman" w:hAnsi="Times New Roman" w:cs="Times New Roman"/>
          <w:color w:val="000000"/>
          <w:spacing w:val="10"/>
          <w:sz w:val="28"/>
          <w:szCs w:val="28"/>
        </w:rPr>
        <w:t>ежемесячная надбавка к должностному окладу за особые условия работы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;</w:t>
      </w:r>
    </w:p>
    <w:p w:rsidR="00CE192E" w:rsidRPr="00716375" w:rsidRDefault="00CE192E" w:rsidP="00DE47B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716375">
        <w:rPr>
          <w:rFonts w:ascii="Times New Roman" w:hAnsi="Times New Roman" w:cs="Times New Roman"/>
          <w:sz w:val="28"/>
          <w:szCs w:val="28"/>
        </w:rPr>
        <w:t xml:space="preserve">жемесячная </w:t>
      </w:r>
      <w:r>
        <w:rPr>
          <w:rFonts w:ascii="Times New Roman" w:hAnsi="Times New Roman" w:cs="Times New Roman"/>
          <w:sz w:val="28"/>
          <w:szCs w:val="28"/>
        </w:rPr>
        <w:t xml:space="preserve">процентная </w:t>
      </w:r>
      <w:r w:rsidRPr="00716375">
        <w:rPr>
          <w:rFonts w:ascii="Times New Roman" w:hAnsi="Times New Roman" w:cs="Times New Roman"/>
          <w:sz w:val="28"/>
          <w:szCs w:val="28"/>
        </w:rPr>
        <w:t>надбавка к должностному окладу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6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192E" w:rsidRDefault="00CE192E" w:rsidP="00DE47B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ежемесячное денежное поощрение;</w:t>
      </w:r>
    </w:p>
    <w:p w:rsidR="00CE192E" w:rsidRDefault="00CE192E" w:rsidP="00DE47B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премия</w:t>
      </w:r>
      <w:r w:rsidRPr="00716375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особо важных и сложных заданий;</w:t>
      </w:r>
    </w:p>
    <w:p w:rsidR="00CE192E" w:rsidRDefault="00CE192E" w:rsidP="00DE4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6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6375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192E" w:rsidRDefault="00CE192E" w:rsidP="00DE47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6375">
        <w:rPr>
          <w:rFonts w:ascii="Times New Roman" w:hAnsi="Times New Roman" w:cs="Times New Roman"/>
          <w:sz w:val="28"/>
          <w:szCs w:val="28"/>
        </w:rPr>
        <w:t xml:space="preserve"> материальная помощь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3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192E" w:rsidRDefault="00CE192E" w:rsidP="00DE47B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6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633">
        <w:rPr>
          <w:rFonts w:ascii="Times New Roman" w:hAnsi="Times New Roman" w:cs="Times New Roman"/>
          <w:sz w:val="28"/>
          <w:szCs w:val="28"/>
        </w:rPr>
        <w:t>Должностной оклад.</w:t>
      </w:r>
      <w:r>
        <w:rPr>
          <w:rFonts w:ascii="Times New Roman" w:hAnsi="Times New Roman" w:cs="Times New Roman"/>
          <w:sz w:val="28"/>
          <w:szCs w:val="28"/>
        </w:rPr>
        <w:t xml:space="preserve"> Размер должностного оклада устанавливается в соответствии с постановлением Администрации Смоленской области </w:t>
      </w:r>
      <w:r w:rsidRPr="000C567C">
        <w:rPr>
          <w:rFonts w:ascii="Times New Roman" w:hAnsi="Times New Roman" w:cs="Times New Roman"/>
          <w:sz w:val="28"/>
          <w:szCs w:val="28"/>
        </w:rPr>
        <w:t xml:space="preserve">от 8 октября 2014 года № </w:t>
      </w:r>
      <w:r w:rsidRPr="00335243">
        <w:rPr>
          <w:rFonts w:ascii="Times New Roman" w:hAnsi="Times New Roman" w:cs="Times New Roman"/>
          <w:sz w:val="28"/>
          <w:szCs w:val="28"/>
        </w:rPr>
        <w:t xml:space="preserve">691 по </w:t>
      </w:r>
      <w:r>
        <w:rPr>
          <w:rFonts w:ascii="Times New Roman" w:hAnsi="Times New Roman" w:cs="Times New Roman"/>
          <w:sz w:val="28"/>
          <w:szCs w:val="28"/>
        </w:rPr>
        <w:t>третьей группе оплаты труда и исходя из базовой суммы, установленной областным законом от 3 мая 2005 года № 29-з «О государственных должностях Смоленской области и о государственной гражданской службе Смоленской области». Размер должностного оклада устанавливается в процентах от базовой суммы согласно приложению №1 к настоящему Положению.</w:t>
      </w:r>
    </w:p>
    <w:p w:rsidR="00CE192E" w:rsidRPr="00653C6F" w:rsidRDefault="00CE192E" w:rsidP="00DE47B9">
      <w:pPr>
        <w:widowControl/>
        <w:spacing w:before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6F">
        <w:rPr>
          <w:rFonts w:ascii="Times New Roman" w:hAnsi="Times New Roman" w:cs="Times New Roman"/>
          <w:sz w:val="28"/>
          <w:szCs w:val="28"/>
        </w:rPr>
        <w:t xml:space="preserve">2.3. Дополнительные выплаты: </w:t>
      </w:r>
    </w:p>
    <w:p w:rsidR="00CE192E" w:rsidRDefault="00CE192E" w:rsidP="00DE47B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</w:t>
      </w:r>
      <w:r w:rsidRPr="00745633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устанавливается в размере 70% должностного оклада. </w:t>
      </w:r>
    </w:p>
    <w:p w:rsidR="00CE192E" w:rsidRDefault="00CE192E" w:rsidP="00DE47B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Должностной оклад и ежемесячная надбавка к должностному окладу составляют </w:t>
      </w:r>
      <w:r w:rsidRPr="00745633">
        <w:rPr>
          <w:rFonts w:ascii="Times New Roman" w:hAnsi="Times New Roman" w:cs="Times New Roman"/>
          <w:sz w:val="28"/>
          <w:szCs w:val="28"/>
        </w:rPr>
        <w:t>оклад денежного содержания.</w:t>
      </w:r>
    </w:p>
    <w:p w:rsidR="00CE192E" w:rsidRDefault="00CE192E" w:rsidP="00DE47B9">
      <w:pPr>
        <w:widowControl/>
        <w:spacing w:before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е</w:t>
      </w:r>
      <w:r w:rsidRPr="00745633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выслугу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в следующих максимальных размерах: </w:t>
      </w:r>
    </w:p>
    <w:tbl>
      <w:tblPr>
        <w:tblW w:w="0" w:type="auto"/>
        <w:tblInd w:w="817" w:type="dxa"/>
        <w:tblLook w:val="01E0"/>
      </w:tblPr>
      <w:tblGrid>
        <w:gridCol w:w="5812"/>
        <w:gridCol w:w="1842"/>
      </w:tblGrid>
      <w:tr w:rsidR="00CE192E" w:rsidTr="00B33A85">
        <w:tc>
          <w:tcPr>
            <w:tcW w:w="5812" w:type="dxa"/>
          </w:tcPr>
          <w:p w:rsidR="00CE192E" w:rsidRPr="00B33A85" w:rsidRDefault="00CE192E" w:rsidP="00B33A8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3A85">
              <w:rPr>
                <w:rFonts w:ascii="Times New Roman" w:hAnsi="Times New Roman" w:cs="Times New Roman"/>
                <w:sz w:val="28"/>
                <w:szCs w:val="28"/>
              </w:rPr>
              <w:t>При стаже, указанном в статье 4  областного  закона от 31 марта 2009 года № 9-з</w:t>
            </w:r>
          </w:p>
        </w:tc>
        <w:tc>
          <w:tcPr>
            <w:tcW w:w="1842" w:type="dxa"/>
          </w:tcPr>
          <w:p w:rsidR="00CE192E" w:rsidRPr="00B33A85" w:rsidRDefault="00CE192E" w:rsidP="00B33A8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2E" w:rsidRPr="00B33A85" w:rsidRDefault="00CE192E" w:rsidP="00B33A8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92E" w:rsidRPr="00B33A85" w:rsidRDefault="00CE192E" w:rsidP="00B33A8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5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</w:tr>
      <w:tr w:rsidR="00CE192E" w:rsidTr="00B33A85">
        <w:tc>
          <w:tcPr>
            <w:tcW w:w="5812" w:type="dxa"/>
          </w:tcPr>
          <w:p w:rsidR="00CE192E" w:rsidRPr="00B33A85" w:rsidRDefault="00CE192E" w:rsidP="00B33A8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3A85"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1842" w:type="dxa"/>
          </w:tcPr>
          <w:p w:rsidR="00CE192E" w:rsidRPr="00B33A85" w:rsidRDefault="00CE192E" w:rsidP="00B33A8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E192E" w:rsidTr="00B33A85">
        <w:tc>
          <w:tcPr>
            <w:tcW w:w="5812" w:type="dxa"/>
          </w:tcPr>
          <w:p w:rsidR="00CE192E" w:rsidRPr="00B33A85" w:rsidRDefault="00CE192E" w:rsidP="00B33A8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3A85"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</w:t>
            </w:r>
          </w:p>
        </w:tc>
        <w:tc>
          <w:tcPr>
            <w:tcW w:w="1842" w:type="dxa"/>
          </w:tcPr>
          <w:p w:rsidR="00CE192E" w:rsidRPr="00B33A85" w:rsidRDefault="00CE192E" w:rsidP="00B33A8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E192E" w:rsidTr="00B33A85">
        <w:tc>
          <w:tcPr>
            <w:tcW w:w="5812" w:type="dxa"/>
          </w:tcPr>
          <w:p w:rsidR="00CE192E" w:rsidRPr="00B33A85" w:rsidRDefault="00CE192E" w:rsidP="00B33A85">
            <w:pPr>
              <w:widowControl/>
              <w:spacing w:before="4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5">
              <w:rPr>
                <w:rFonts w:ascii="Times New Roman" w:hAnsi="Times New Roman" w:cs="Times New Roman"/>
                <w:sz w:val="28"/>
                <w:szCs w:val="28"/>
              </w:rPr>
              <w:t xml:space="preserve">От 10 до 15 лет </w:t>
            </w:r>
          </w:p>
        </w:tc>
        <w:tc>
          <w:tcPr>
            <w:tcW w:w="1842" w:type="dxa"/>
          </w:tcPr>
          <w:p w:rsidR="00CE192E" w:rsidRPr="00B33A85" w:rsidRDefault="00CE192E" w:rsidP="00B33A8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192E" w:rsidTr="00B33A85">
        <w:tc>
          <w:tcPr>
            <w:tcW w:w="5812" w:type="dxa"/>
          </w:tcPr>
          <w:p w:rsidR="00CE192E" w:rsidRPr="00B33A85" w:rsidRDefault="00CE192E" w:rsidP="00B33A85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33A85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842" w:type="dxa"/>
          </w:tcPr>
          <w:p w:rsidR="00CE192E" w:rsidRPr="00B33A85" w:rsidRDefault="00CE192E" w:rsidP="00B33A8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A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CE192E" w:rsidRDefault="00CE192E" w:rsidP="00B54D49">
      <w:pPr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6F">
        <w:rPr>
          <w:rFonts w:ascii="Times New Roman" w:hAnsi="Times New Roman" w:cs="Times New Roman"/>
          <w:sz w:val="28"/>
          <w:szCs w:val="26"/>
        </w:rPr>
        <w:t>3</w:t>
      </w:r>
      <w:r>
        <w:rPr>
          <w:rFonts w:ascii="Times New Roman" w:hAnsi="Times New Roman" w:cs="Times New Roman"/>
          <w:sz w:val="28"/>
          <w:szCs w:val="26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745633">
        <w:rPr>
          <w:rFonts w:ascii="Times New Roman" w:hAnsi="Times New Roman" w:cs="Times New Roman"/>
          <w:sz w:val="28"/>
          <w:szCs w:val="28"/>
        </w:rPr>
        <w:t>жемесячная надбавка к должностному окладу за особые условия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в размере 50% должностного оклада по замещаемой должности.</w:t>
      </w:r>
    </w:p>
    <w:p w:rsidR="00CE192E" w:rsidRPr="00005B11" w:rsidRDefault="00CE192E" w:rsidP="00DE47B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1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05B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адбавка </w:t>
      </w:r>
      <w:r w:rsidRPr="00005B1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устанавливается на </w:t>
      </w:r>
      <w:r w:rsidRPr="00005B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основании распоряжения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Администрации</w:t>
      </w:r>
      <w:r w:rsidRPr="00005B1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Грязенятского сельского поселения </w:t>
      </w:r>
      <w:r w:rsidRPr="00D317CD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17C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17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005B11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005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2E" w:rsidRDefault="00CE192E" w:rsidP="00DE47B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633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>
        <w:rPr>
          <w:rFonts w:ascii="Times New Roman" w:hAnsi="Times New Roman" w:cs="Times New Roman"/>
          <w:sz w:val="28"/>
          <w:szCs w:val="28"/>
        </w:rPr>
        <w:t xml:space="preserve">процентная </w:t>
      </w:r>
      <w:r w:rsidRPr="00745633">
        <w:rPr>
          <w:rFonts w:ascii="Times New Roman" w:hAnsi="Times New Roman" w:cs="Times New Roman"/>
          <w:sz w:val="28"/>
          <w:szCs w:val="28"/>
        </w:rPr>
        <w:t>надбавка к должностному окладу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устанавливается в размерах и порядке, определяемых федеральным законодательством. </w:t>
      </w:r>
    </w:p>
    <w:p w:rsidR="00CE192E" w:rsidRDefault="00CE192E" w:rsidP="00B350EC">
      <w:pPr>
        <w:ind w:firstLine="74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53C6F">
        <w:rPr>
          <w:rFonts w:ascii="Times New Roman" w:hAnsi="Times New Roman" w:cs="Times New Roman"/>
          <w:sz w:val="28"/>
          <w:szCs w:val="26"/>
        </w:rPr>
        <w:t>5</w:t>
      </w:r>
      <w:r>
        <w:rPr>
          <w:rFonts w:ascii="Times New Roman" w:hAnsi="Times New Roman" w:cs="Times New Roman"/>
          <w:sz w:val="28"/>
          <w:szCs w:val="26"/>
        </w:rPr>
        <w:t>)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45633">
        <w:rPr>
          <w:rFonts w:ascii="Times New Roman" w:hAnsi="Times New Roman" w:cs="Times New Roman"/>
          <w:sz w:val="28"/>
          <w:szCs w:val="26"/>
        </w:rPr>
        <w:t>е</w:t>
      </w:r>
      <w:r w:rsidRPr="00745633">
        <w:rPr>
          <w:rFonts w:ascii="Times New Roman" w:hAnsi="Times New Roman" w:cs="Times New Roman"/>
          <w:color w:val="000000"/>
          <w:spacing w:val="8"/>
          <w:sz w:val="28"/>
          <w:szCs w:val="28"/>
        </w:rPr>
        <w:t>жемесячное денежное поощрение</w:t>
      </w:r>
      <w:r w:rsidRPr="00B350E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–</w:t>
      </w:r>
      <w:r w:rsidRPr="00B350E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ежемесячное </w:t>
      </w:r>
      <w:r w:rsidRPr="00745633">
        <w:rPr>
          <w:rFonts w:ascii="Times New Roman" w:hAnsi="Times New Roman" w:cs="Times New Roman"/>
          <w:iCs/>
          <w:color w:val="000000"/>
          <w:spacing w:val="8"/>
          <w:sz w:val="28"/>
          <w:szCs w:val="28"/>
        </w:rPr>
        <w:t>поощрение</w:t>
      </w:r>
      <w:r w:rsidRPr="00B350EC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) </w:t>
      </w:r>
      <w:r w:rsidRPr="00B350E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является </w:t>
      </w:r>
      <w:r w:rsidRPr="00B350E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формой материального стимулирования высокопрофессионального, </w:t>
      </w:r>
      <w:r w:rsidRPr="00B350EC">
        <w:rPr>
          <w:rFonts w:ascii="Times New Roman" w:hAnsi="Times New Roman" w:cs="Times New Roman"/>
          <w:color w:val="000000"/>
          <w:sz w:val="28"/>
          <w:szCs w:val="28"/>
        </w:rPr>
        <w:t>добросовестного труда, оценки конкретного вклада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350EC">
        <w:rPr>
          <w:rFonts w:ascii="Times New Roman" w:hAnsi="Times New Roman" w:cs="Times New Roman"/>
          <w:color w:val="000000"/>
          <w:sz w:val="28"/>
          <w:szCs w:val="28"/>
        </w:rPr>
        <w:t>, замещающ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B350E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должность </w:t>
      </w:r>
      <w:r w:rsidRPr="00B350EC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в выполнение задач, стоящих перед </w:t>
      </w:r>
      <w:r>
        <w:rPr>
          <w:rFonts w:ascii="Times New Roman" w:hAnsi="Times New Roman" w:cs="Times New Roman"/>
          <w:color w:val="000000"/>
          <w:spacing w:val="21"/>
          <w:sz w:val="28"/>
          <w:szCs w:val="28"/>
        </w:rPr>
        <w:t>Администрацией</w:t>
      </w:r>
      <w:r w:rsidRPr="00B350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Грязенятского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Рославльского</w:t>
      </w:r>
      <w:r w:rsidRPr="00D317C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317CD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E192E" w:rsidRPr="00B350EC" w:rsidRDefault="00CE192E" w:rsidP="00B350EC">
      <w:pPr>
        <w:ind w:firstLine="74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Ежемесячное п</w:t>
      </w:r>
      <w:r w:rsidRPr="00B350E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оощрение устанавливается в размере 100 процентов оклада денежного </w:t>
      </w:r>
      <w:r w:rsidRPr="00B350E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содержания по замещаемой должности </w:t>
      </w:r>
      <w:r w:rsidRPr="00B350E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текущий календарный год</w:t>
      </w:r>
      <w:r w:rsidRPr="00B350EC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192E" w:rsidRPr="00423747" w:rsidRDefault="00CE192E" w:rsidP="00201874">
      <w:pPr>
        <w:ind w:firstLine="748"/>
        <w:jc w:val="both"/>
        <w:rPr>
          <w:rFonts w:ascii="Times New Roman" w:hAnsi="Times New Roman" w:cs="Times New Roman"/>
          <w:sz w:val="22"/>
          <w:szCs w:val="22"/>
        </w:rPr>
      </w:pPr>
      <w:r w:rsidRPr="003D600D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</w:t>
      </w:r>
      <w:r w:rsidRPr="003D600D">
        <w:rPr>
          <w:rFonts w:ascii="Times New Roman" w:hAnsi="Times New Roman" w:cs="Times New Roman"/>
          <w:color w:val="000000"/>
          <w:spacing w:val="5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Грязенятского сельского поселения </w:t>
      </w:r>
      <w:r w:rsidRPr="00D317CD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17C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17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распоряжение Администрации)</w:t>
      </w:r>
      <w:r w:rsidRPr="003D60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53FE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FB5A28">
        <w:rPr>
          <w:rFonts w:ascii="Times New Roman" w:hAnsi="Times New Roman" w:cs="Times New Roman"/>
          <w:color w:val="000000"/>
          <w:spacing w:val="5"/>
          <w:sz w:val="28"/>
          <w:szCs w:val="28"/>
        </w:rPr>
        <w:t>м</w:t>
      </w:r>
      <w:r w:rsidRPr="00FB5A28">
        <w:rPr>
          <w:rFonts w:ascii="Times New Roman" w:hAnsi="Times New Roman" w:cs="Times New Roman"/>
          <w:color w:val="000000"/>
          <w:spacing w:val="1"/>
          <w:sz w:val="28"/>
          <w:szCs w:val="28"/>
        </w:rPr>
        <w:t>ожет выплачиваться единовременное</w:t>
      </w:r>
      <w:r w:rsidRPr="003D60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D600D">
        <w:rPr>
          <w:rFonts w:ascii="Times New Roman" w:hAnsi="Times New Roman" w:cs="Times New Roman"/>
          <w:color w:val="000000"/>
          <w:sz w:val="28"/>
          <w:szCs w:val="28"/>
        </w:rPr>
        <w:t>дополнительное денежное поощрение в пределах фонда оплаты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92E" w:rsidRPr="00566DB6" w:rsidRDefault="00CE192E" w:rsidP="00566DB6">
      <w:pPr>
        <w:shd w:val="clear" w:color="auto" w:fill="FFFFFF"/>
        <w:tabs>
          <w:tab w:val="left" w:pos="1426"/>
        </w:tabs>
        <w:spacing w:before="5" w:line="322" w:lineRule="exact"/>
        <w:ind w:left="34" w:firstLine="701"/>
        <w:jc w:val="both"/>
        <w:rPr>
          <w:rFonts w:ascii="Times New Roman" w:hAnsi="Times New Roman" w:cs="Times New Roman"/>
        </w:rPr>
      </w:pPr>
      <w:r w:rsidRPr="00566DB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Выплата единовременного дополнительного денежного поощрения </w:t>
      </w:r>
      <w:r w:rsidRPr="00566D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лицу, замещающему муниципальную должность, </w:t>
      </w:r>
      <w:r w:rsidRPr="00566D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должна осуществляться по результатам его творческой инициативы, совершенствования качества работы, а также за высокие достижения </w:t>
      </w:r>
      <w:r w:rsidRPr="00566DB6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служебной деятельности.</w:t>
      </w:r>
    </w:p>
    <w:p w:rsidR="00CE192E" w:rsidRPr="003D600D" w:rsidRDefault="00CE192E" w:rsidP="00B350EC">
      <w:pPr>
        <w:shd w:val="clear" w:color="auto" w:fill="FFFFFF"/>
        <w:tabs>
          <w:tab w:val="left" w:pos="1349"/>
        </w:tabs>
        <w:spacing w:line="317" w:lineRule="exact"/>
        <w:ind w:lef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D600D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Конкретный размер единовременного дополнительного </w:t>
      </w:r>
      <w:r w:rsidRPr="003D600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денежного поощрения устанавливается на основании </w:t>
      </w:r>
      <w:r w:rsidRPr="003D600D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</w:t>
      </w:r>
      <w:r w:rsidRPr="003D600D">
        <w:rPr>
          <w:rFonts w:ascii="Times New Roman" w:hAnsi="Times New Roman" w:cs="Times New Roman"/>
          <w:color w:val="000000"/>
          <w:spacing w:val="5"/>
          <w:sz w:val="28"/>
          <w:szCs w:val="28"/>
        </w:rPr>
        <w:t>Администрации</w:t>
      </w:r>
      <w:r w:rsidRPr="003D600D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E192E" w:rsidRPr="003D600D" w:rsidRDefault="00CE192E" w:rsidP="00B350EC">
      <w:pPr>
        <w:shd w:val="clear" w:color="auto" w:fill="FFFFFF"/>
        <w:tabs>
          <w:tab w:val="left" w:pos="1445"/>
        </w:tabs>
        <w:spacing w:line="317" w:lineRule="exac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3D60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Начисление и выплата поощрений </w:t>
      </w:r>
      <w:r w:rsidRPr="003D600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производится за фактически отработанное время в соответствующем периоде </w:t>
      </w:r>
      <w:r w:rsidRPr="003D600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одновременно с выплатой денежного содержания.</w:t>
      </w:r>
    </w:p>
    <w:p w:rsidR="00CE192E" w:rsidRPr="00566DB6" w:rsidRDefault="00CE192E" w:rsidP="00DE47B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6F">
        <w:rPr>
          <w:rFonts w:ascii="Times New Roman" w:hAnsi="Times New Roman" w:cs="Times New Roman"/>
          <w:sz w:val="28"/>
          <w:szCs w:val="26"/>
        </w:rPr>
        <w:t>6</w:t>
      </w:r>
      <w:r>
        <w:rPr>
          <w:rFonts w:ascii="Times New Roman" w:hAnsi="Times New Roman" w:cs="Times New Roman"/>
          <w:sz w:val="28"/>
          <w:szCs w:val="26"/>
        </w:rPr>
        <w:t>)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66DB6">
        <w:rPr>
          <w:rFonts w:ascii="Times New Roman" w:hAnsi="Times New Roman" w:cs="Times New Roman"/>
          <w:sz w:val="28"/>
          <w:szCs w:val="26"/>
        </w:rPr>
        <w:t>п</w:t>
      </w:r>
      <w:r w:rsidRPr="00566DB6">
        <w:rPr>
          <w:rFonts w:ascii="Times New Roman" w:hAnsi="Times New Roman" w:cs="Times New Roman"/>
          <w:sz w:val="28"/>
          <w:szCs w:val="28"/>
        </w:rPr>
        <w:t>ремия за выполнение особо важных и сложных заданий.</w:t>
      </w:r>
    </w:p>
    <w:p w:rsidR="00CE192E" w:rsidRPr="00566DB6" w:rsidRDefault="00CE192E" w:rsidP="0099669E">
      <w:pPr>
        <w:shd w:val="clear" w:color="auto" w:fill="FFFFFF"/>
        <w:spacing w:line="322" w:lineRule="exact"/>
        <w:ind w:left="19" w:right="29" w:firstLine="778"/>
        <w:jc w:val="both"/>
        <w:rPr>
          <w:rFonts w:ascii="Times New Roman" w:hAnsi="Times New Roman" w:cs="Times New Roman"/>
        </w:rPr>
      </w:pPr>
      <w:r w:rsidRPr="00566DB6">
        <w:rPr>
          <w:rFonts w:ascii="Times New Roman" w:hAnsi="Times New Roman" w:cs="Times New Roman"/>
          <w:sz w:val="28"/>
          <w:szCs w:val="26"/>
        </w:rPr>
        <w:t xml:space="preserve">Премия </w:t>
      </w:r>
      <w:r w:rsidRPr="00566DB6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</w:t>
      </w:r>
      <w:r w:rsidRPr="00566DB6">
        <w:rPr>
          <w:rFonts w:ascii="Times New Roman" w:hAnsi="Times New Roman" w:cs="Times New Roman"/>
          <w:sz w:val="28"/>
          <w:szCs w:val="26"/>
        </w:rPr>
        <w:t xml:space="preserve"> максимальным размером не ограничивается</w:t>
      </w:r>
      <w:r w:rsidRPr="00566DB6"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Pr="00566DB6">
        <w:rPr>
          <w:rFonts w:ascii="Times New Roman" w:hAnsi="Times New Roman" w:cs="Times New Roman"/>
          <w:sz w:val="28"/>
          <w:szCs w:val="26"/>
        </w:rPr>
        <w:t xml:space="preserve">на последний день календарного года, </w:t>
      </w:r>
      <w:r w:rsidRPr="00566DB6">
        <w:rPr>
          <w:rFonts w:ascii="Times New Roman" w:hAnsi="Times New Roman" w:cs="Times New Roman"/>
          <w:sz w:val="28"/>
          <w:szCs w:val="28"/>
        </w:rPr>
        <w:t xml:space="preserve">либо на основании распоряжения </w:t>
      </w:r>
      <w:r w:rsidRPr="00566D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Администрации </w:t>
      </w:r>
      <w:r w:rsidRPr="00566DB6">
        <w:rPr>
          <w:rFonts w:ascii="Times New Roman" w:hAnsi="Times New Roman" w:cs="Times New Roman"/>
          <w:sz w:val="28"/>
          <w:szCs w:val="28"/>
        </w:rPr>
        <w:t>другой день текущего календарного года.</w:t>
      </w:r>
    </w:p>
    <w:p w:rsidR="00CE192E" w:rsidRPr="00CC74EE" w:rsidRDefault="00CE192E" w:rsidP="00566DB6">
      <w:pPr>
        <w:ind w:firstLine="748"/>
        <w:jc w:val="both"/>
        <w:rPr>
          <w:rFonts w:ascii="Times New Roman" w:hAnsi="Times New Roman" w:cs="Times New Roman"/>
        </w:rPr>
      </w:pPr>
      <w:r w:rsidRPr="00CC74E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Премия за выполнение особо важных и сложных заданий </w:t>
      </w:r>
      <w:r w:rsidRPr="00CC74EE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за </w:t>
      </w:r>
      <w:r w:rsidRPr="00CC74EE">
        <w:rPr>
          <w:rFonts w:ascii="Times New Roman" w:hAnsi="Times New Roman" w:cs="Times New Roman"/>
          <w:sz w:val="28"/>
          <w:szCs w:val="28"/>
        </w:rPr>
        <w:t>качественное выполнение работ высокой напряженности и интенсивности</w:t>
      </w:r>
      <w:r w:rsidRPr="00CC7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4E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выполнении особо важных и </w:t>
      </w:r>
      <w:r w:rsidRPr="00CC74E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сложных заданий.</w:t>
      </w:r>
    </w:p>
    <w:p w:rsidR="00CE192E" w:rsidRPr="00CC74EE" w:rsidRDefault="00CE192E" w:rsidP="00566DB6">
      <w:pPr>
        <w:shd w:val="clear" w:color="auto" w:fill="FFFFFF"/>
        <w:tabs>
          <w:tab w:val="left" w:pos="1488"/>
        </w:tabs>
        <w:spacing w:line="322" w:lineRule="exact"/>
        <w:ind w:left="38" w:firstLine="65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C74EE">
        <w:rPr>
          <w:rFonts w:ascii="Times New Roman" w:hAnsi="Times New Roman" w:cs="Times New Roman"/>
          <w:color w:val="000000"/>
          <w:sz w:val="28"/>
          <w:szCs w:val="28"/>
        </w:rPr>
        <w:t xml:space="preserve">Премия </w:t>
      </w:r>
      <w:r w:rsidRPr="00CC74E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 выполнение особо важных и сложных заданий </w:t>
      </w:r>
      <w:r w:rsidRPr="00CC74EE">
        <w:rPr>
          <w:rFonts w:ascii="Times New Roman" w:hAnsi="Times New Roman" w:cs="Times New Roman"/>
          <w:color w:val="000000"/>
          <w:sz w:val="28"/>
          <w:szCs w:val="28"/>
        </w:rPr>
        <w:t xml:space="preserve">выплачивается </w:t>
      </w:r>
      <w:r w:rsidRPr="00CC74EE">
        <w:rPr>
          <w:rFonts w:ascii="Times New Roman" w:hAnsi="Times New Roman" w:cs="Times New Roman"/>
          <w:color w:val="000000"/>
          <w:spacing w:val="5"/>
          <w:sz w:val="28"/>
          <w:szCs w:val="28"/>
        </w:rPr>
        <w:t>лицу, замещающему муниципальную должность,</w:t>
      </w:r>
      <w:r w:rsidRPr="00CC74EE">
        <w:rPr>
          <w:rFonts w:ascii="Times New Roman" w:hAnsi="Times New Roman" w:cs="Times New Roman"/>
          <w:color w:val="000000"/>
          <w:sz w:val="28"/>
          <w:szCs w:val="28"/>
        </w:rPr>
        <w:t xml:space="preserve"> за счет </w:t>
      </w:r>
      <w:r w:rsidRPr="00CC74E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средств фонда оплаты труда </w:t>
      </w:r>
      <w:r w:rsidRPr="00CC74EE">
        <w:rPr>
          <w:rFonts w:ascii="Times New Roman" w:hAnsi="Times New Roman" w:cs="Times New Roman"/>
          <w:color w:val="000000"/>
          <w:spacing w:val="5"/>
          <w:sz w:val="28"/>
          <w:szCs w:val="28"/>
        </w:rPr>
        <w:t>лица, замещающего муниципальную должность.</w:t>
      </w:r>
    </w:p>
    <w:p w:rsidR="00CE192E" w:rsidRDefault="00CE192E" w:rsidP="00566DB6">
      <w:pPr>
        <w:shd w:val="clear" w:color="auto" w:fill="FFFFFF"/>
        <w:tabs>
          <w:tab w:val="left" w:pos="1488"/>
        </w:tabs>
        <w:spacing w:line="322" w:lineRule="exact"/>
        <w:ind w:left="38" w:firstLine="653"/>
        <w:jc w:val="both"/>
        <w:rPr>
          <w:color w:val="000000"/>
          <w:spacing w:val="-1"/>
          <w:sz w:val="28"/>
          <w:szCs w:val="28"/>
        </w:rPr>
      </w:pPr>
      <w:r w:rsidRPr="00653C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D1C">
        <w:rPr>
          <w:rFonts w:ascii="Times New Roman" w:hAnsi="Times New Roman" w:cs="Times New Roman"/>
          <w:sz w:val="28"/>
          <w:szCs w:val="28"/>
        </w:rPr>
        <w:t>е</w:t>
      </w:r>
      <w:r w:rsidRPr="00CC74EE">
        <w:rPr>
          <w:rFonts w:ascii="Times New Roman" w:hAnsi="Times New Roman" w:cs="Times New Roman"/>
          <w:sz w:val="28"/>
          <w:szCs w:val="28"/>
        </w:rPr>
        <w:t>диновременная выплата при предоставлении ежегодного оплачиваемого отпуска.</w:t>
      </w:r>
    </w:p>
    <w:p w:rsidR="00CE192E" w:rsidRPr="00D317CD" w:rsidRDefault="00CE192E" w:rsidP="00D317CD">
      <w:pPr>
        <w:shd w:val="clear" w:color="auto" w:fill="FFFFFF"/>
        <w:tabs>
          <w:tab w:val="left" w:pos="1488"/>
        </w:tabs>
        <w:spacing w:line="322" w:lineRule="exact"/>
        <w:ind w:left="38" w:firstLine="653"/>
        <w:jc w:val="both"/>
        <w:rPr>
          <w:rFonts w:ascii="Times New Roman" w:hAnsi="Times New Roman" w:cs="Times New Roman"/>
        </w:rPr>
      </w:pPr>
      <w:r w:rsidRPr="00D317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Единовременная выплата при предоставлении ежегодного оплачиваемого отпуска (далее - </w:t>
      </w:r>
      <w:r w:rsidRPr="00CC74EE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единовременная выплата)</w:t>
      </w:r>
      <w:r w:rsidRPr="00D317C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D317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Главе муниципального образования производится по его письменному заявлению на основании </w:t>
      </w:r>
      <w:r w:rsidRPr="00D317CD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</w:t>
      </w:r>
      <w:r w:rsidRPr="00D317CD">
        <w:rPr>
          <w:rFonts w:ascii="Times New Roman" w:hAnsi="Times New Roman" w:cs="Times New Roman"/>
          <w:color w:val="000000"/>
          <w:spacing w:val="5"/>
          <w:sz w:val="28"/>
          <w:szCs w:val="28"/>
        </w:rPr>
        <w:t>Администрации в размере двух окладов денежного содержания</w:t>
      </w:r>
      <w:r w:rsidRPr="00D317CD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192E" w:rsidRPr="00D317CD" w:rsidRDefault="00CE192E" w:rsidP="00D317CD">
      <w:pPr>
        <w:shd w:val="clear" w:color="auto" w:fill="FFFFFF"/>
        <w:tabs>
          <w:tab w:val="left" w:pos="1243"/>
        </w:tabs>
        <w:spacing w:line="322" w:lineRule="exact"/>
        <w:ind w:left="38" w:firstLine="667"/>
        <w:jc w:val="both"/>
        <w:rPr>
          <w:rFonts w:ascii="Times New Roman" w:hAnsi="Times New Roman" w:cs="Times New Roman"/>
        </w:rPr>
      </w:pPr>
      <w:r w:rsidRPr="00D317C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Единовременная выплата </w:t>
      </w:r>
      <w:r w:rsidRPr="00D317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Главе муниципального образования </w:t>
      </w:r>
      <w:r w:rsidRPr="00D317C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может быть произведена </w:t>
      </w:r>
      <w:r w:rsidRPr="00D317CD">
        <w:rPr>
          <w:rFonts w:ascii="Times New Roman" w:hAnsi="Times New Roman" w:cs="Times New Roman"/>
          <w:color w:val="000000"/>
          <w:sz w:val="28"/>
          <w:szCs w:val="28"/>
        </w:rPr>
        <w:t>по его письменному заявлению в следующем порядке:</w:t>
      </w:r>
    </w:p>
    <w:p w:rsidR="00CE192E" w:rsidRPr="00D317CD" w:rsidRDefault="00CE192E" w:rsidP="00D317CD">
      <w:pPr>
        <w:shd w:val="clear" w:color="auto" w:fill="FFFFFF"/>
        <w:tabs>
          <w:tab w:val="left" w:pos="1229"/>
        </w:tabs>
        <w:spacing w:line="322" w:lineRule="exact"/>
        <w:ind w:left="24" w:firstLine="686"/>
        <w:jc w:val="both"/>
        <w:rPr>
          <w:rFonts w:ascii="Times New Roman" w:hAnsi="Times New Roman" w:cs="Times New Roman"/>
        </w:rPr>
      </w:pPr>
      <w:r w:rsidRPr="00D317CD">
        <w:rPr>
          <w:rFonts w:ascii="Times New Roman" w:hAnsi="Times New Roman" w:cs="Times New Roman"/>
          <w:color w:val="000000"/>
          <w:spacing w:val="-16"/>
          <w:sz w:val="28"/>
          <w:szCs w:val="28"/>
        </w:rPr>
        <w:t>а)</w:t>
      </w:r>
      <w:r w:rsidRPr="00D31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17C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размере двух окладов денежного содержания по замещаемой </w:t>
      </w:r>
      <w:r w:rsidRPr="00D317C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должности при предоставлении ежегодного оплачиваемого отпуска;</w:t>
      </w:r>
    </w:p>
    <w:p w:rsidR="00CE192E" w:rsidRPr="00D317CD" w:rsidRDefault="00CE192E" w:rsidP="00D31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CD">
        <w:rPr>
          <w:rFonts w:ascii="Times New Roman" w:hAnsi="Times New Roman" w:cs="Times New Roman"/>
          <w:sz w:val="28"/>
          <w:szCs w:val="28"/>
        </w:rPr>
        <w:t>б) может разбиваться на две равные части и предоставляться в течение календарного года, в другой период, не связанный с отпуском.</w:t>
      </w:r>
    </w:p>
    <w:p w:rsidR="00CE192E" w:rsidRPr="00D317CD" w:rsidRDefault="00CE192E" w:rsidP="00D317CD">
      <w:pPr>
        <w:shd w:val="clear" w:color="auto" w:fill="FFFFFF"/>
        <w:spacing w:line="317" w:lineRule="exact"/>
        <w:ind w:left="48" w:right="14" w:firstLine="662"/>
        <w:jc w:val="both"/>
        <w:rPr>
          <w:rFonts w:ascii="Times New Roman" w:hAnsi="Times New Roman" w:cs="Times New Roman"/>
        </w:rPr>
      </w:pPr>
      <w:r w:rsidRPr="00D317CD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выплата производится за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счет средств фонда оплаты труда</w:t>
      </w:r>
      <w:r w:rsidRPr="00D317C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E192E" w:rsidRPr="00E85815" w:rsidRDefault="00CE192E" w:rsidP="009966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815">
        <w:rPr>
          <w:rFonts w:ascii="Times New Roman" w:hAnsi="Times New Roman" w:cs="Times New Roman"/>
          <w:sz w:val="28"/>
          <w:szCs w:val="28"/>
        </w:rPr>
        <w:t>8) материальная помощь.</w:t>
      </w:r>
    </w:p>
    <w:p w:rsidR="00CE192E" w:rsidRPr="00E85815" w:rsidRDefault="00CE192E" w:rsidP="00E85815">
      <w:pPr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85815">
        <w:rPr>
          <w:rFonts w:ascii="Times New Roman" w:hAnsi="Times New Roman" w:cs="Times New Roman"/>
          <w:sz w:val="28"/>
          <w:szCs w:val="28"/>
        </w:rPr>
        <w:t>Материальная помощь выплачивается</w:t>
      </w:r>
      <w:r w:rsidRPr="00E85815">
        <w:rPr>
          <w:rFonts w:ascii="Times New Roman" w:hAnsi="Times New Roman" w:cs="Times New Roman"/>
          <w:sz w:val="28"/>
          <w:szCs w:val="26"/>
        </w:rPr>
        <w:t xml:space="preserve"> </w:t>
      </w:r>
      <w:r w:rsidRPr="00E85815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Pr="00E8581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Администрации </w:t>
      </w:r>
      <w:r w:rsidRPr="00E85815">
        <w:rPr>
          <w:rFonts w:ascii="Times New Roman" w:hAnsi="Times New Roman" w:cs="Times New Roman"/>
          <w:sz w:val="28"/>
          <w:szCs w:val="26"/>
        </w:rPr>
        <w:t>в размере одного оклада денежного содержания</w:t>
      </w:r>
      <w:r w:rsidRPr="00E85815">
        <w:rPr>
          <w:rFonts w:ascii="Times New Roman" w:hAnsi="Times New Roman" w:cs="Times New Roman"/>
          <w:sz w:val="28"/>
          <w:szCs w:val="28"/>
        </w:rPr>
        <w:t xml:space="preserve"> по замещаемой должности</w:t>
      </w:r>
      <w:r w:rsidRPr="00E85815">
        <w:rPr>
          <w:rFonts w:ascii="Times New Roman" w:hAnsi="Times New Roman" w:cs="Times New Roman"/>
          <w:sz w:val="28"/>
          <w:szCs w:val="26"/>
        </w:rPr>
        <w:t>.</w:t>
      </w:r>
    </w:p>
    <w:p w:rsidR="00CE192E" w:rsidRDefault="00CE192E" w:rsidP="00575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815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</w:t>
      </w:r>
      <w:r w:rsidRPr="00E85815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лицу, замещающему муниципальную должность,</w:t>
      </w:r>
      <w:r w:rsidRPr="00E85815">
        <w:rPr>
          <w:rFonts w:ascii="Times New Roman" w:hAnsi="Times New Roman" w:cs="Times New Roman"/>
          <w:sz w:val="28"/>
          <w:szCs w:val="28"/>
        </w:rPr>
        <w:t xml:space="preserve"> в качестве социальной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92E" w:rsidRPr="00575D1C" w:rsidRDefault="00CE192E" w:rsidP="00575D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</w:t>
      </w:r>
      <w:r w:rsidRPr="00575D1C">
        <w:rPr>
          <w:rFonts w:ascii="Times New Roman" w:hAnsi="Times New Roman" w:cs="Times New Roman"/>
          <w:sz w:val="28"/>
          <w:szCs w:val="28"/>
          <w:lang w:eastAsia="en-US"/>
        </w:rPr>
        <w:t>оказания материальной помощи является письменное заявление</w:t>
      </w:r>
      <w:r w:rsidRPr="00060C6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лица</w:t>
      </w:r>
      <w:r w:rsidRPr="00566DB6">
        <w:rPr>
          <w:rFonts w:ascii="Times New Roman" w:hAnsi="Times New Roman" w:cs="Times New Roman"/>
          <w:color w:val="000000"/>
          <w:spacing w:val="5"/>
          <w:sz w:val="28"/>
          <w:szCs w:val="28"/>
        </w:rPr>
        <w:t>, замещающе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го</w:t>
      </w:r>
      <w:r w:rsidRPr="00566D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муниципальную должность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CE192E" w:rsidRPr="00060C65" w:rsidRDefault="00CE192E" w:rsidP="00060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0C65">
        <w:rPr>
          <w:rFonts w:ascii="Times New Roman" w:hAnsi="Times New Roman" w:cs="Times New Roman"/>
          <w:sz w:val="28"/>
          <w:szCs w:val="28"/>
        </w:rPr>
        <w:t xml:space="preserve">В исключительных случаях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15">
        <w:rPr>
          <w:rFonts w:ascii="Times New Roman" w:hAnsi="Times New Roman" w:cs="Times New Roman"/>
          <w:sz w:val="28"/>
          <w:szCs w:val="28"/>
        </w:rPr>
        <w:t>атериальная помощь</w:t>
      </w:r>
      <w:r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 w:rsidRPr="00575D1C">
        <w:rPr>
          <w:rFonts w:ascii="Times New Roman" w:hAnsi="Times New Roman" w:cs="Times New Roman"/>
          <w:sz w:val="28"/>
          <w:szCs w:val="28"/>
          <w:lang w:eastAsia="en-US"/>
        </w:rPr>
        <w:t xml:space="preserve"> в связи со стихийным бедствием и иными непредвиденными обстоятельствами (пожар, квартирная кража, авария и другие обстоятельства), болезнью </w:t>
      </w:r>
      <w:r>
        <w:rPr>
          <w:rFonts w:ascii="Times New Roman" w:hAnsi="Times New Roman" w:cs="Times New Roman"/>
          <w:sz w:val="28"/>
          <w:szCs w:val="28"/>
          <w:lang w:eastAsia="en-US"/>
        </w:rPr>
        <w:t>лица, замещающего муниципальную должность,</w:t>
      </w:r>
      <w:r w:rsidRPr="00575D1C">
        <w:rPr>
          <w:rFonts w:ascii="Times New Roman" w:hAnsi="Times New Roman" w:cs="Times New Roman"/>
          <w:sz w:val="28"/>
          <w:szCs w:val="28"/>
          <w:lang w:eastAsia="en-US"/>
        </w:rPr>
        <w:t xml:space="preserve"> или его близких родственников, смертью близких родственников и по другим уважительным причинам.</w:t>
      </w:r>
    </w:p>
    <w:p w:rsidR="00CE192E" w:rsidRDefault="00CE192E" w:rsidP="00D31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оказания материальной помощи являются:</w:t>
      </w:r>
    </w:p>
    <w:p w:rsidR="00CE192E" w:rsidRDefault="00CE192E" w:rsidP="00D31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заявление лица, замещающего муниципальную должность;</w:t>
      </w:r>
    </w:p>
    <w:p w:rsidR="00CE192E" w:rsidRDefault="00CE192E" w:rsidP="00D31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подтверждающие документы (приобретение лекарственных средств, свидетельство о смерти и другие).</w:t>
      </w:r>
    </w:p>
    <w:p w:rsidR="00CE192E" w:rsidRDefault="00CE192E" w:rsidP="00D31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7CD">
        <w:rPr>
          <w:rFonts w:ascii="Times New Roman" w:hAnsi="Times New Roman" w:cs="Times New Roman"/>
          <w:sz w:val="28"/>
          <w:szCs w:val="28"/>
        </w:rPr>
        <w:t xml:space="preserve">Материальная помощь оплачивается за счет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средств </w:t>
      </w:r>
      <w:r w:rsidRPr="00D317CD">
        <w:rPr>
          <w:rFonts w:ascii="Times New Roman" w:hAnsi="Times New Roman" w:cs="Times New Roman"/>
          <w:sz w:val="28"/>
          <w:szCs w:val="28"/>
        </w:rPr>
        <w:t xml:space="preserve">фонда оплаты труда. </w:t>
      </w:r>
    </w:p>
    <w:p w:rsidR="00CE192E" w:rsidRPr="00D317CD" w:rsidRDefault="00CE192E" w:rsidP="00D31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92E" w:rsidRPr="00F64DDB" w:rsidRDefault="00CE192E" w:rsidP="00653C6F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en-US"/>
        </w:rPr>
        <w:t>III</w:t>
      </w:r>
      <w:r w:rsidRPr="00F64DD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. Заключительные положения</w:t>
      </w:r>
    </w:p>
    <w:p w:rsidR="00CE192E" w:rsidRPr="00836957" w:rsidRDefault="00CE192E" w:rsidP="008369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6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3C6F">
        <w:rPr>
          <w:rFonts w:ascii="Times New Roman" w:hAnsi="Times New Roman" w:cs="Times New Roman"/>
          <w:sz w:val="28"/>
          <w:szCs w:val="28"/>
        </w:rPr>
        <w:t>.</w:t>
      </w:r>
      <w:r w:rsidRPr="00836957">
        <w:rPr>
          <w:rFonts w:ascii="Times New Roman" w:hAnsi="Times New Roman" w:cs="Times New Roman"/>
          <w:sz w:val="28"/>
          <w:szCs w:val="28"/>
        </w:rPr>
        <w:t xml:space="preserve"> Дополнительные выплаты </w:t>
      </w:r>
      <w:r w:rsidRPr="00D317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Главе муниципального образования </w:t>
      </w:r>
      <w:r w:rsidRPr="0083695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6957">
        <w:rPr>
          <w:rFonts w:ascii="Times New Roman" w:hAnsi="Times New Roman" w:cs="Times New Roman"/>
          <w:sz w:val="28"/>
          <w:szCs w:val="28"/>
        </w:rPr>
        <w:t>тся в пределах фонд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36957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836957">
        <w:rPr>
          <w:rFonts w:ascii="Times New Roman" w:hAnsi="Times New Roman" w:cs="Times New Roman"/>
          <w:sz w:val="28"/>
          <w:szCs w:val="28"/>
        </w:rPr>
        <w:t>.</w:t>
      </w:r>
    </w:p>
    <w:p w:rsidR="00CE192E" w:rsidRPr="00653C6F" w:rsidRDefault="00CE192E" w:rsidP="008369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6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3C6F">
        <w:rPr>
          <w:rFonts w:ascii="Times New Roman" w:hAnsi="Times New Roman" w:cs="Times New Roman"/>
          <w:sz w:val="28"/>
          <w:szCs w:val="28"/>
        </w:rPr>
        <w:t>. Денежные средства, полученные в текущем финансовом году в результате экономии фонда оплаты труда, могут использоваться для дополнительных выплат в соответствии с настоящим Положением.</w:t>
      </w:r>
    </w:p>
    <w:p w:rsidR="00CE192E" w:rsidRPr="00836957" w:rsidRDefault="00CE192E" w:rsidP="008369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C6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3C6F">
        <w:rPr>
          <w:rFonts w:ascii="Times New Roman" w:hAnsi="Times New Roman" w:cs="Times New Roman"/>
          <w:sz w:val="28"/>
          <w:szCs w:val="28"/>
        </w:rPr>
        <w:t xml:space="preserve">. Нормативы для формирования фонда оплаты труда </w:t>
      </w:r>
      <w:r w:rsidRPr="00653C6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Главы</w:t>
      </w:r>
      <w:r w:rsidRPr="00D317C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образования </w:t>
      </w:r>
      <w:r w:rsidRPr="00836957">
        <w:rPr>
          <w:rFonts w:ascii="Times New Roman" w:hAnsi="Times New Roman" w:cs="Times New Roman"/>
          <w:sz w:val="28"/>
          <w:szCs w:val="28"/>
        </w:rPr>
        <w:t>устанавливаются на основании действующего областного законодательства.</w:t>
      </w:r>
    </w:p>
    <w:p w:rsidR="00CE192E" w:rsidRDefault="00CE192E" w:rsidP="007A546A">
      <w:pPr>
        <w:ind w:firstLine="748"/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7A546A">
      <w:pPr>
        <w:ind w:firstLine="748"/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7A546A">
      <w:pPr>
        <w:ind w:firstLine="748"/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7A546A">
      <w:pPr>
        <w:ind w:firstLine="748"/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7A546A">
      <w:pPr>
        <w:ind w:firstLine="748"/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7A546A">
      <w:pPr>
        <w:ind w:firstLine="748"/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7A546A">
      <w:pPr>
        <w:ind w:firstLine="748"/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654E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CE192E" w:rsidRDefault="00CE192E" w:rsidP="00213C70">
      <w:pPr>
        <w:pStyle w:val="BodyTextIndent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213C70">
      <w:pPr>
        <w:pStyle w:val="BodyTextIndent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213C70">
      <w:pPr>
        <w:pStyle w:val="BodyTextIndent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213C70">
      <w:pPr>
        <w:pStyle w:val="BodyTextIndent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213C70">
      <w:pPr>
        <w:pStyle w:val="BodyTextIndent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192E" w:rsidRPr="00C615E7" w:rsidRDefault="00CE192E" w:rsidP="00213C70">
      <w:pPr>
        <w:pStyle w:val="BodyTextIndent"/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615E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192E" w:rsidRDefault="00CE192E" w:rsidP="00213C70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615E7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о размере и условиях оплаты труда лица, замещающего муниципальную должность Главы муниципального образования Грязенятского сельского поселения Рославльского района Смоленской области</w:t>
      </w:r>
    </w:p>
    <w:p w:rsidR="00CE192E" w:rsidRDefault="00CE192E" w:rsidP="00213C70">
      <w:pPr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92E" w:rsidRPr="00C615E7" w:rsidRDefault="00CE192E" w:rsidP="00C615E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192E" w:rsidRPr="00C615E7" w:rsidRDefault="00CE192E" w:rsidP="00654E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192E" w:rsidRPr="00B903C5" w:rsidRDefault="00CE192E" w:rsidP="00654E72">
      <w:pPr>
        <w:pStyle w:val="BodyTextIndent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03C5">
        <w:rPr>
          <w:rFonts w:ascii="Times New Roman" w:hAnsi="Times New Roman" w:cs="Times New Roman"/>
          <w:sz w:val="28"/>
          <w:szCs w:val="28"/>
        </w:rPr>
        <w:t>Размер</w:t>
      </w:r>
    </w:p>
    <w:p w:rsidR="00CE192E" w:rsidRPr="00213C70" w:rsidRDefault="00CE192E" w:rsidP="00654E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15E7">
        <w:rPr>
          <w:rFonts w:ascii="Times New Roman" w:hAnsi="Times New Roman" w:cs="Times New Roman"/>
          <w:bCs/>
          <w:sz w:val="28"/>
          <w:szCs w:val="28"/>
        </w:rPr>
        <w:t>должностного оклада</w:t>
      </w:r>
      <w:r w:rsidRPr="00C61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C7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3C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E192E" w:rsidRPr="00C615E7" w:rsidRDefault="00CE192E" w:rsidP="00654E72">
      <w:pPr>
        <w:pStyle w:val="ConsTitle"/>
        <w:widowControl/>
        <w:tabs>
          <w:tab w:val="left" w:pos="2592"/>
          <w:tab w:val="center" w:pos="5462"/>
          <w:tab w:val="left" w:pos="10080"/>
        </w:tabs>
        <w:ind w:righ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Грязенятского сельского поселения </w:t>
      </w:r>
      <w:r w:rsidRPr="00C615E7">
        <w:rPr>
          <w:rFonts w:ascii="Times New Roman" w:hAnsi="Times New Roman" w:cs="Times New Roman"/>
          <w:b w:val="0"/>
          <w:sz w:val="28"/>
          <w:szCs w:val="28"/>
        </w:rPr>
        <w:t>Рославльск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615E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15E7">
        <w:rPr>
          <w:rFonts w:ascii="Times New Roman" w:hAnsi="Times New Roman" w:cs="Times New Roman"/>
          <w:b w:val="0"/>
          <w:sz w:val="28"/>
          <w:szCs w:val="28"/>
        </w:rPr>
        <w:t xml:space="preserve">  Смоленской области</w:t>
      </w:r>
    </w:p>
    <w:p w:rsidR="00CE192E" w:rsidRPr="00C615E7" w:rsidRDefault="00CE192E" w:rsidP="00C615E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192E" w:rsidRPr="00C615E7" w:rsidRDefault="00CE192E" w:rsidP="00C615E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92E" w:rsidRPr="00C615E7" w:rsidRDefault="00CE192E" w:rsidP="00C615E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3726"/>
      </w:tblGrid>
      <w:tr w:rsidR="00CE192E" w:rsidRPr="00C615E7" w:rsidTr="004826B5">
        <w:tc>
          <w:tcPr>
            <w:tcW w:w="6480" w:type="dxa"/>
            <w:vAlign w:val="center"/>
          </w:tcPr>
          <w:p w:rsidR="00CE192E" w:rsidRPr="00C615E7" w:rsidRDefault="00CE192E" w:rsidP="009560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726" w:type="dxa"/>
          </w:tcPr>
          <w:p w:rsidR="00CE192E" w:rsidRPr="00C615E7" w:rsidRDefault="00CE192E" w:rsidP="00274F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Размер должностного оклада </w:t>
            </w:r>
          </w:p>
          <w:p w:rsidR="00CE192E" w:rsidRPr="00C615E7" w:rsidRDefault="00CE192E" w:rsidP="00274F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группой по оплате труда </w:t>
            </w:r>
          </w:p>
          <w:p w:rsidR="00CE192E" w:rsidRPr="00C615E7" w:rsidRDefault="00CE192E" w:rsidP="00274F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процентах от базовой суммы)</w:t>
            </w:r>
          </w:p>
        </w:tc>
      </w:tr>
      <w:tr w:rsidR="00CE192E" w:rsidRPr="00C615E7" w:rsidTr="004826B5">
        <w:tc>
          <w:tcPr>
            <w:tcW w:w="6480" w:type="dxa"/>
          </w:tcPr>
          <w:p w:rsidR="00CE192E" w:rsidRPr="00C615E7" w:rsidRDefault="00CE192E" w:rsidP="00274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CE192E" w:rsidRPr="00C615E7" w:rsidRDefault="00CE192E" w:rsidP="00274F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E192E" w:rsidRPr="00C615E7" w:rsidTr="004826B5">
        <w:tc>
          <w:tcPr>
            <w:tcW w:w="6480" w:type="dxa"/>
          </w:tcPr>
          <w:p w:rsidR="00CE192E" w:rsidRPr="00C615E7" w:rsidRDefault="00CE192E" w:rsidP="00274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5E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726" w:type="dxa"/>
          </w:tcPr>
          <w:p w:rsidR="00CE192E" w:rsidRPr="00C615E7" w:rsidRDefault="00CE192E" w:rsidP="00274F0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</w:tbl>
    <w:p w:rsidR="00CE192E" w:rsidRPr="00636075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Pr="00636075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Pr="00636075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Pr="00636075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Pr="00636075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Pr="00636075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Pr="00636075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Pr="00636075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Pr="00636075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Pr="00636075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Pr="00636075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Pr="00636075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Pr="00636075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636075">
      <w:pPr>
        <w:rPr>
          <w:rFonts w:ascii="Times New Roman" w:hAnsi="Times New Roman" w:cs="Times New Roman"/>
          <w:sz w:val="28"/>
          <w:szCs w:val="28"/>
        </w:rPr>
      </w:pPr>
    </w:p>
    <w:p w:rsidR="00CE192E" w:rsidRDefault="00CE192E" w:rsidP="00654E72">
      <w:pPr>
        <w:pStyle w:val="BodyTextIndent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E192E" w:rsidSect="0089211D">
      <w:headerReference w:type="default" r:id="rId8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92E" w:rsidRDefault="00CE192E" w:rsidP="00E926EA">
      <w:r>
        <w:separator/>
      </w:r>
    </w:p>
  </w:endnote>
  <w:endnote w:type="continuationSeparator" w:id="1">
    <w:p w:rsidR="00CE192E" w:rsidRDefault="00CE192E" w:rsidP="00E92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92E" w:rsidRDefault="00CE192E" w:rsidP="00E926EA">
      <w:r>
        <w:separator/>
      </w:r>
    </w:p>
  </w:footnote>
  <w:footnote w:type="continuationSeparator" w:id="1">
    <w:p w:rsidR="00CE192E" w:rsidRDefault="00CE192E" w:rsidP="00E92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2E" w:rsidRDefault="00CE192E">
    <w:pPr>
      <w:pStyle w:val="Header"/>
      <w:jc w:val="center"/>
    </w:pPr>
    <w:r w:rsidRPr="00E926EA">
      <w:rPr>
        <w:rFonts w:ascii="Times New Roman" w:hAnsi="Times New Roman" w:cs="Times New Roman"/>
        <w:sz w:val="24"/>
        <w:szCs w:val="24"/>
      </w:rPr>
      <w:fldChar w:fldCharType="begin"/>
    </w:r>
    <w:r w:rsidRPr="00E926E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926EA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7</w:t>
    </w:r>
    <w:r w:rsidRPr="00E926EA">
      <w:rPr>
        <w:rFonts w:ascii="Times New Roman" w:hAnsi="Times New Roman" w:cs="Times New Roman"/>
        <w:sz w:val="24"/>
        <w:szCs w:val="24"/>
      </w:rPr>
      <w:fldChar w:fldCharType="end"/>
    </w:r>
  </w:p>
  <w:p w:rsidR="00CE192E" w:rsidRDefault="00CE19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E4A4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1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7B9"/>
    <w:rsid w:val="00005B11"/>
    <w:rsid w:val="00031B43"/>
    <w:rsid w:val="00052EF4"/>
    <w:rsid w:val="00060C65"/>
    <w:rsid w:val="0006596F"/>
    <w:rsid w:val="000951BC"/>
    <w:rsid w:val="000A0DDB"/>
    <w:rsid w:val="000A1E8B"/>
    <w:rsid w:val="000C567C"/>
    <w:rsid w:val="000D310B"/>
    <w:rsid w:val="000E20B5"/>
    <w:rsid w:val="00104661"/>
    <w:rsid w:val="001074A6"/>
    <w:rsid w:val="00121D75"/>
    <w:rsid w:val="00165904"/>
    <w:rsid w:val="001741C1"/>
    <w:rsid w:val="00177B46"/>
    <w:rsid w:val="00184489"/>
    <w:rsid w:val="001966BA"/>
    <w:rsid w:val="001B07CF"/>
    <w:rsid w:val="001B1D7D"/>
    <w:rsid w:val="001D6368"/>
    <w:rsid w:val="001E1734"/>
    <w:rsid w:val="001E36DA"/>
    <w:rsid w:val="001E485D"/>
    <w:rsid w:val="001F2B0C"/>
    <w:rsid w:val="001F32AC"/>
    <w:rsid w:val="001F538E"/>
    <w:rsid w:val="00201874"/>
    <w:rsid w:val="00201E94"/>
    <w:rsid w:val="002068AC"/>
    <w:rsid w:val="00213C70"/>
    <w:rsid w:val="002426BE"/>
    <w:rsid w:val="0027086F"/>
    <w:rsid w:val="00274F01"/>
    <w:rsid w:val="002A054C"/>
    <w:rsid w:val="002A316E"/>
    <w:rsid w:val="002C0499"/>
    <w:rsid w:val="002E2BFD"/>
    <w:rsid w:val="00335243"/>
    <w:rsid w:val="00353FEA"/>
    <w:rsid w:val="0036447B"/>
    <w:rsid w:val="00371FFC"/>
    <w:rsid w:val="003745F9"/>
    <w:rsid w:val="00392E7C"/>
    <w:rsid w:val="00395CB4"/>
    <w:rsid w:val="00395EFD"/>
    <w:rsid w:val="003A33C5"/>
    <w:rsid w:val="003B4CA7"/>
    <w:rsid w:val="003D473B"/>
    <w:rsid w:val="003D5BF5"/>
    <w:rsid w:val="003D600D"/>
    <w:rsid w:val="003D6887"/>
    <w:rsid w:val="003E0C69"/>
    <w:rsid w:val="003E27D1"/>
    <w:rsid w:val="003E6C2B"/>
    <w:rsid w:val="003F4E64"/>
    <w:rsid w:val="00402CD4"/>
    <w:rsid w:val="00423747"/>
    <w:rsid w:val="00456262"/>
    <w:rsid w:val="00474583"/>
    <w:rsid w:val="004826B5"/>
    <w:rsid w:val="00490EF9"/>
    <w:rsid w:val="004C3895"/>
    <w:rsid w:val="00521183"/>
    <w:rsid w:val="00544161"/>
    <w:rsid w:val="00566DB6"/>
    <w:rsid w:val="00575D1C"/>
    <w:rsid w:val="005A0E64"/>
    <w:rsid w:val="005F4FD0"/>
    <w:rsid w:val="005F5008"/>
    <w:rsid w:val="00636075"/>
    <w:rsid w:val="006444D5"/>
    <w:rsid w:val="00653C6F"/>
    <w:rsid w:val="00654E72"/>
    <w:rsid w:val="00662201"/>
    <w:rsid w:val="00670C77"/>
    <w:rsid w:val="006A1877"/>
    <w:rsid w:val="006B6FDD"/>
    <w:rsid w:val="006C0848"/>
    <w:rsid w:val="006E72AB"/>
    <w:rsid w:val="00716375"/>
    <w:rsid w:val="00745633"/>
    <w:rsid w:val="007843BB"/>
    <w:rsid w:val="007A39B2"/>
    <w:rsid w:val="007A546A"/>
    <w:rsid w:val="007B3720"/>
    <w:rsid w:val="007D318B"/>
    <w:rsid w:val="00803C8B"/>
    <w:rsid w:val="00806B1C"/>
    <w:rsid w:val="00836957"/>
    <w:rsid w:val="00837C3A"/>
    <w:rsid w:val="0085007A"/>
    <w:rsid w:val="008548C2"/>
    <w:rsid w:val="00864D33"/>
    <w:rsid w:val="00874BA7"/>
    <w:rsid w:val="0089211D"/>
    <w:rsid w:val="00896707"/>
    <w:rsid w:val="008A77E1"/>
    <w:rsid w:val="008B06EB"/>
    <w:rsid w:val="008B2BD6"/>
    <w:rsid w:val="008E3F09"/>
    <w:rsid w:val="00905B09"/>
    <w:rsid w:val="00936B1A"/>
    <w:rsid w:val="00946160"/>
    <w:rsid w:val="0095608A"/>
    <w:rsid w:val="00956BA7"/>
    <w:rsid w:val="009652E4"/>
    <w:rsid w:val="009675A8"/>
    <w:rsid w:val="0099669E"/>
    <w:rsid w:val="009A44DC"/>
    <w:rsid w:val="009A6ECA"/>
    <w:rsid w:val="00A26E4C"/>
    <w:rsid w:val="00A30371"/>
    <w:rsid w:val="00A35C01"/>
    <w:rsid w:val="00AE5DD1"/>
    <w:rsid w:val="00AE5E57"/>
    <w:rsid w:val="00AE655E"/>
    <w:rsid w:val="00B01BA7"/>
    <w:rsid w:val="00B33A85"/>
    <w:rsid w:val="00B350EC"/>
    <w:rsid w:val="00B40363"/>
    <w:rsid w:val="00B54D49"/>
    <w:rsid w:val="00B571DA"/>
    <w:rsid w:val="00B903C5"/>
    <w:rsid w:val="00BA308A"/>
    <w:rsid w:val="00BE3BA1"/>
    <w:rsid w:val="00BF2CD3"/>
    <w:rsid w:val="00C17F0E"/>
    <w:rsid w:val="00C615E7"/>
    <w:rsid w:val="00C65FC0"/>
    <w:rsid w:val="00C70C75"/>
    <w:rsid w:val="00C76B50"/>
    <w:rsid w:val="00C83413"/>
    <w:rsid w:val="00C8386D"/>
    <w:rsid w:val="00C87577"/>
    <w:rsid w:val="00CC52C9"/>
    <w:rsid w:val="00CC74EE"/>
    <w:rsid w:val="00CD768A"/>
    <w:rsid w:val="00CE192E"/>
    <w:rsid w:val="00D2282B"/>
    <w:rsid w:val="00D23937"/>
    <w:rsid w:val="00D317CD"/>
    <w:rsid w:val="00DB09AB"/>
    <w:rsid w:val="00DB6E29"/>
    <w:rsid w:val="00DC51A4"/>
    <w:rsid w:val="00DD571E"/>
    <w:rsid w:val="00DD5FB6"/>
    <w:rsid w:val="00DD6DFC"/>
    <w:rsid w:val="00DE47B9"/>
    <w:rsid w:val="00E51859"/>
    <w:rsid w:val="00E55681"/>
    <w:rsid w:val="00E85815"/>
    <w:rsid w:val="00E926EA"/>
    <w:rsid w:val="00EA68AA"/>
    <w:rsid w:val="00EA769E"/>
    <w:rsid w:val="00EC7E7F"/>
    <w:rsid w:val="00ED4318"/>
    <w:rsid w:val="00F31D24"/>
    <w:rsid w:val="00F4320D"/>
    <w:rsid w:val="00F43EB3"/>
    <w:rsid w:val="00F50225"/>
    <w:rsid w:val="00F50A0F"/>
    <w:rsid w:val="00F516F8"/>
    <w:rsid w:val="00F60D5A"/>
    <w:rsid w:val="00F64DDB"/>
    <w:rsid w:val="00F70222"/>
    <w:rsid w:val="00F978CD"/>
    <w:rsid w:val="00FB0030"/>
    <w:rsid w:val="00FB5A28"/>
    <w:rsid w:val="00FD34D1"/>
    <w:rsid w:val="00FD460A"/>
    <w:rsid w:val="00FE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47B9"/>
    <w:pPr>
      <w:keepNext/>
      <w:widowControl/>
      <w:autoSpaceDE/>
      <w:autoSpaceDN/>
      <w:adjustRightInd/>
      <w:ind w:firstLine="72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15E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47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15E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E47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47B9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E47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5A0E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C615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C615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615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26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6EA"/>
    <w:rPr>
      <w:rFonts w:ascii="Courier New" w:hAnsi="Courier New" w:cs="Courier New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926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26EA"/>
    <w:rPr>
      <w:rFonts w:ascii="Courier New" w:hAnsi="Courier New" w:cs="Courier New"/>
      <w:sz w:val="20"/>
      <w:szCs w:val="20"/>
      <w:lang w:eastAsia="ru-RU"/>
    </w:rPr>
  </w:style>
  <w:style w:type="character" w:customStyle="1" w:styleId="a0">
    <w:name w:val="Основной текст_"/>
    <w:basedOn w:val="DefaultParagraphFont"/>
    <w:link w:val="4"/>
    <w:uiPriority w:val="99"/>
    <w:locked/>
    <w:rsid w:val="008921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89211D"/>
    <w:pPr>
      <w:widowControl/>
      <w:shd w:val="clear" w:color="auto" w:fill="FFFFFF"/>
      <w:autoSpaceDE/>
      <w:autoSpaceDN/>
      <w:adjustRightInd/>
      <w:spacing w:after="120" w:line="485" w:lineRule="exact"/>
      <w:jc w:val="center"/>
    </w:pPr>
    <w:rPr>
      <w:rFonts w:ascii="Times New Roman" w:hAnsi="Times New Roman" w:cs="Times New Roman"/>
      <w:sz w:val="27"/>
      <w:szCs w:val="27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2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11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1526</TotalTime>
  <Pages>7</Pages>
  <Words>1806</Words>
  <Characters>10295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</dc:creator>
  <cp:keywords/>
  <dc:description/>
  <cp:lastModifiedBy>777</cp:lastModifiedBy>
  <cp:revision>78</cp:revision>
  <cp:lastPrinted>2000-12-31T21:51:00Z</cp:lastPrinted>
  <dcterms:created xsi:type="dcterms:W3CDTF">2015-10-14T05:56:00Z</dcterms:created>
  <dcterms:modified xsi:type="dcterms:W3CDTF">2000-12-31T21:51:00Z</dcterms:modified>
</cp:coreProperties>
</file>