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55" w:rsidRDefault="00037955" w:rsidP="00037955">
      <w:pPr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67995" cy="574675"/>
            <wp:effectExtent l="0" t="0" r="8255" b="0"/>
            <wp:wrapNone/>
            <wp:docPr id="1" name="Рисунок 1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55" w:rsidRDefault="00037955" w:rsidP="00037955">
      <w:pPr>
        <w:ind w:left="-540" w:right="-185"/>
        <w:jc w:val="center"/>
        <w:rPr>
          <w:b/>
          <w:sz w:val="28"/>
          <w:szCs w:val="28"/>
        </w:rPr>
      </w:pPr>
    </w:p>
    <w:p w:rsidR="00037955" w:rsidRDefault="00037955" w:rsidP="00037955">
      <w:pPr>
        <w:ind w:left="-540" w:right="-185"/>
        <w:jc w:val="center"/>
        <w:rPr>
          <w:b/>
          <w:sz w:val="28"/>
          <w:szCs w:val="28"/>
        </w:rPr>
      </w:pPr>
    </w:p>
    <w:p w:rsidR="00037955" w:rsidRDefault="00037955" w:rsidP="00037955">
      <w:pPr>
        <w:ind w:left="-540" w:right="-185"/>
        <w:jc w:val="center"/>
        <w:rPr>
          <w:b/>
          <w:sz w:val="28"/>
          <w:szCs w:val="28"/>
        </w:rPr>
      </w:pPr>
    </w:p>
    <w:p w:rsidR="00037955" w:rsidRDefault="00037955" w:rsidP="00037955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7955" w:rsidRDefault="00037955" w:rsidP="00037955">
      <w:pPr>
        <w:ind w:left="-540" w:right="-185"/>
        <w:jc w:val="center"/>
        <w:rPr>
          <w:b/>
          <w:sz w:val="28"/>
          <w:szCs w:val="22"/>
        </w:rPr>
      </w:pPr>
      <w:r>
        <w:rPr>
          <w:b/>
          <w:sz w:val="28"/>
        </w:rPr>
        <w:t xml:space="preserve"> ГРЯЗЕНЯТСКОГО СЕЛЬСКОГО ПОСЕЛЕНИЯ</w:t>
      </w:r>
    </w:p>
    <w:p w:rsidR="00037955" w:rsidRDefault="00037955" w:rsidP="00037955">
      <w:pPr>
        <w:ind w:left="-540" w:right="-185"/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037955" w:rsidRDefault="00037955" w:rsidP="00037955">
      <w:pPr>
        <w:ind w:left="-540" w:right="-185"/>
        <w:jc w:val="center"/>
        <w:rPr>
          <w:sz w:val="22"/>
        </w:rPr>
      </w:pP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 О С Т А Н О В Л Е Н И Е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05.05.2015г.</w:t>
      </w:r>
      <w:proofErr w:type="gramEnd"/>
      <w:r>
        <w:rPr>
          <w:sz w:val="28"/>
          <w:szCs w:val="28"/>
        </w:rPr>
        <w:t xml:space="preserve">     № 13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Программы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производственного</w:t>
      </w:r>
      <w:proofErr w:type="gramEnd"/>
      <w:r>
        <w:rPr>
          <w:sz w:val="28"/>
          <w:szCs w:val="28"/>
        </w:rPr>
        <w:t xml:space="preserve"> контроля</w:t>
      </w:r>
    </w:p>
    <w:p w:rsidR="00037955" w:rsidRDefault="00037955" w:rsidP="00373DA2">
      <w:pPr>
        <w:tabs>
          <w:tab w:val="left" w:pos="5670"/>
        </w:tabs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воды нецентрализованного </w:t>
      </w:r>
      <w:r w:rsidR="00373DA2">
        <w:rPr>
          <w:sz w:val="28"/>
          <w:szCs w:val="28"/>
        </w:rPr>
        <w:tab/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водоснабжения  на</w:t>
      </w:r>
      <w:proofErr w:type="gramEnd"/>
      <w:r>
        <w:rPr>
          <w:sz w:val="28"/>
          <w:szCs w:val="28"/>
        </w:rPr>
        <w:t xml:space="preserve"> территории Грязенятского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Рославльского района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37955" w:rsidRDefault="00037955" w:rsidP="00037955">
      <w:pPr>
        <w:ind w:left="-540" w:right="-185"/>
        <w:jc w:val="right"/>
        <w:rPr>
          <w:sz w:val="28"/>
          <w:szCs w:val="28"/>
        </w:rPr>
      </w:pPr>
    </w:p>
    <w:p w:rsidR="00037955" w:rsidRDefault="00037955" w:rsidP="00037955">
      <w:pPr>
        <w:pStyle w:val="ConsPlusNormal"/>
        <w:tabs>
          <w:tab w:val="left" w:pos="290"/>
        </w:tabs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06.10 2003г. № 131-ФЗ «Об общих принципах организации местного  самоуправления в Российской Федерации»,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положением  " О порядке проектирования и эксплуатации зон санитарной охраны источников водоснабжения и водопроводов хозяйственно- питьевого назначения" СНиП 2.04.02-84" Водоснабжение наружные сети и сооружения",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2.1.41110-02 "ЗСО источников водоснабжения и водопроводов питьевого назначения",  ГОСТ Р 51232-98 "Вода питьевая", Уставом Грязенятского сельского поселения Рославльского района Смоленской области  и в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обеспечения населения чистой водой,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доступности услуг водоснабжения, рационального использования водных объектов, охраны окружающей среды и обеспечения   экологической безопасности, для контроля за качеством  воды нецентрализованных источников 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Грязенятского сельского поселения Рославльского района Смоленской области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</w:p>
    <w:p w:rsidR="00037955" w:rsidRPr="00842431" w:rsidRDefault="00037955" w:rsidP="00842431">
      <w:pPr>
        <w:ind w:left="-54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Программу  производственного</w:t>
      </w:r>
      <w:proofErr w:type="gramEnd"/>
      <w:r>
        <w:rPr>
          <w:sz w:val="28"/>
          <w:szCs w:val="28"/>
        </w:rPr>
        <w:t xml:space="preserve"> контроля  качества воды из нецентрализованных источников на территории Грязенятского сельского поселения Рославльского района Смоленской области.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Контроль за исполнением </w:t>
      </w:r>
      <w:proofErr w:type="gramStart"/>
      <w:r>
        <w:rPr>
          <w:sz w:val="28"/>
          <w:szCs w:val="28"/>
        </w:rPr>
        <w:t>Программы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037955" w:rsidRDefault="00037955" w:rsidP="00037955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Настоящее постановление разместить на официальном сайте Администрации   Грязенятского сельского поселения Рославльского района Смоленской области в сети Интернет.</w:t>
      </w:r>
    </w:p>
    <w:p w:rsidR="00037955" w:rsidRDefault="00037955" w:rsidP="00037955">
      <w:pPr>
        <w:ind w:left="-540" w:right="-185"/>
        <w:rPr>
          <w:sz w:val="28"/>
          <w:szCs w:val="28"/>
        </w:rPr>
      </w:pPr>
    </w:p>
    <w:p w:rsidR="00037955" w:rsidRDefault="00037955" w:rsidP="00037955">
      <w:pPr>
        <w:ind w:left="-540" w:right="-18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7955" w:rsidRDefault="00037955" w:rsidP="00037955">
      <w:pPr>
        <w:ind w:left="-540" w:right="-185"/>
        <w:rPr>
          <w:sz w:val="28"/>
          <w:szCs w:val="28"/>
        </w:rPr>
      </w:pPr>
      <w:proofErr w:type="gramStart"/>
      <w:r>
        <w:rPr>
          <w:sz w:val="28"/>
          <w:szCs w:val="28"/>
        </w:rPr>
        <w:t>Грязенятского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037955" w:rsidRDefault="00037955" w:rsidP="00037955">
      <w:pPr>
        <w:ind w:left="-540" w:right="-185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Г.И. Мамонтов</w:t>
      </w:r>
    </w:p>
    <w:p w:rsidR="00037955" w:rsidRDefault="00037955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9B11CD" w:rsidRDefault="009B11CD" w:rsidP="00037955">
      <w:pPr>
        <w:rPr>
          <w:sz w:val="28"/>
        </w:rPr>
      </w:pPr>
    </w:p>
    <w:p w:rsidR="00037955" w:rsidRDefault="00037955" w:rsidP="00037955">
      <w:pPr>
        <w:rPr>
          <w:sz w:val="28"/>
        </w:rPr>
      </w:pPr>
    </w:p>
    <w:p w:rsidR="00842431" w:rsidRDefault="00842431" w:rsidP="00037955">
      <w:pPr>
        <w:rPr>
          <w:sz w:val="28"/>
        </w:rPr>
      </w:pPr>
    </w:p>
    <w:p w:rsidR="00842431" w:rsidRDefault="00842431" w:rsidP="00037955">
      <w:pPr>
        <w:rPr>
          <w:sz w:val="28"/>
        </w:rPr>
      </w:pPr>
    </w:p>
    <w:p w:rsidR="009B11CD" w:rsidRPr="009B11CD" w:rsidRDefault="009B11CD" w:rsidP="00037955">
      <w:pPr>
        <w:rPr>
          <w:sz w:val="44"/>
          <w:szCs w:val="44"/>
        </w:rPr>
      </w:pPr>
    </w:p>
    <w:p w:rsidR="009B11CD" w:rsidRPr="009B11CD" w:rsidRDefault="009B11CD" w:rsidP="00037955">
      <w:pPr>
        <w:rPr>
          <w:sz w:val="44"/>
          <w:szCs w:val="44"/>
        </w:rPr>
      </w:pPr>
      <w:bookmarkStart w:id="0" w:name="_GoBack"/>
      <w:bookmarkEnd w:id="0"/>
    </w:p>
    <w:p w:rsidR="009B11CD" w:rsidRPr="009B11CD" w:rsidRDefault="009B11CD" w:rsidP="00037955">
      <w:pPr>
        <w:rPr>
          <w:sz w:val="44"/>
          <w:szCs w:val="44"/>
        </w:rPr>
      </w:pPr>
    </w:p>
    <w:p w:rsidR="00037955" w:rsidRPr="009B11CD" w:rsidRDefault="00037955" w:rsidP="00037955">
      <w:pPr>
        <w:pStyle w:val="2"/>
        <w:rPr>
          <w:szCs w:val="44"/>
        </w:rPr>
      </w:pPr>
      <w:r w:rsidRPr="009B11CD">
        <w:rPr>
          <w:szCs w:val="44"/>
        </w:rPr>
        <w:t>ПРОГРАММА</w:t>
      </w:r>
    </w:p>
    <w:p w:rsidR="00037955" w:rsidRPr="009B11CD" w:rsidRDefault="00037955" w:rsidP="00037955">
      <w:pPr>
        <w:jc w:val="center"/>
        <w:rPr>
          <w:b/>
          <w:bCs/>
          <w:sz w:val="44"/>
          <w:szCs w:val="44"/>
        </w:rPr>
      </w:pPr>
      <w:proofErr w:type="gramStart"/>
      <w:r w:rsidRPr="009B11CD">
        <w:rPr>
          <w:b/>
          <w:bCs/>
          <w:sz w:val="44"/>
          <w:szCs w:val="44"/>
        </w:rPr>
        <w:t>контроля</w:t>
      </w:r>
      <w:proofErr w:type="gramEnd"/>
      <w:r w:rsidRPr="009B11CD">
        <w:rPr>
          <w:b/>
          <w:bCs/>
          <w:sz w:val="44"/>
          <w:szCs w:val="44"/>
        </w:rPr>
        <w:t xml:space="preserve"> качества воды</w:t>
      </w:r>
    </w:p>
    <w:p w:rsidR="00037955" w:rsidRPr="009B11CD" w:rsidRDefault="00037955" w:rsidP="00037955">
      <w:pPr>
        <w:jc w:val="center"/>
        <w:rPr>
          <w:b/>
          <w:bCs/>
          <w:sz w:val="44"/>
          <w:szCs w:val="44"/>
        </w:rPr>
      </w:pPr>
      <w:proofErr w:type="gramStart"/>
      <w:r w:rsidRPr="009B11CD">
        <w:rPr>
          <w:b/>
          <w:bCs/>
          <w:sz w:val="44"/>
          <w:szCs w:val="44"/>
        </w:rPr>
        <w:t>в</w:t>
      </w:r>
      <w:proofErr w:type="gramEnd"/>
      <w:r w:rsidRPr="009B11CD">
        <w:rPr>
          <w:b/>
          <w:bCs/>
          <w:sz w:val="44"/>
          <w:szCs w:val="44"/>
        </w:rPr>
        <w:t xml:space="preserve"> колодцах  расположенных на территории Грязенятского сельского поселения </w:t>
      </w:r>
    </w:p>
    <w:p w:rsidR="00037955" w:rsidRPr="009B11CD" w:rsidRDefault="00037955" w:rsidP="00037955">
      <w:pPr>
        <w:jc w:val="center"/>
        <w:rPr>
          <w:b/>
          <w:bCs/>
          <w:sz w:val="44"/>
          <w:szCs w:val="44"/>
        </w:rPr>
      </w:pPr>
      <w:r w:rsidRPr="009B11CD">
        <w:rPr>
          <w:b/>
          <w:bCs/>
          <w:sz w:val="44"/>
          <w:szCs w:val="44"/>
        </w:rPr>
        <w:t>Рославльского района Смоленской области</w:t>
      </w:r>
    </w:p>
    <w:p w:rsidR="00037955" w:rsidRPr="009B11CD" w:rsidRDefault="00037955" w:rsidP="00037955">
      <w:pPr>
        <w:rPr>
          <w:sz w:val="44"/>
          <w:szCs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rPr>
          <w:sz w:val="44"/>
        </w:rPr>
      </w:pPr>
    </w:p>
    <w:p w:rsidR="00037955" w:rsidRDefault="00037955" w:rsidP="00037955">
      <w:pPr>
        <w:tabs>
          <w:tab w:val="left" w:pos="4200"/>
        </w:tabs>
        <w:rPr>
          <w:sz w:val="44"/>
        </w:rPr>
      </w:pPr>
      <w:r>
        <w:rPr>
          <w:sz w:val="44"/>
        </w:rPr>
        <w:tab/>
      </w:r>
    </w:p>
    <w:p w:rsidR="00037955" w:rsidRDefault="00037955" w:rsidP="00037955">
      <w:pPr>
        <w:tabs>
          <w:tab w:val="left" w:pos="4200"/>
        </w:tabs>
        <w:rPr>
          <w:sz w:val="44"/>
        </w:rPr>
      </w:pPr>
    </w:p>
    <w:p w:rsidR="00037955" w:rsidRDefault="00037955" w:rsidP="00037955">
      <w:pPr>
        <w:tabs>
          <w:tab w:val="left" w:pos="4200"/>
        </w:tabs>
        <w:rPr>
          <w:sz w:val="44"/>
        </w:rPr>
      </w:pPr>
    </w:p>
    <w:p w:rsidR="00037955" w:rsidRDefault="00037955" w:rsidP="00037955">
      <w:pPr>
        <w:tabs>
          <w:tab w:val="left" w:pos="4200"/>
        </w:tabs>
        <w:rPr>
          <w:sz w:val="44"/>
        </w:rPr>
      </w:pPr>
    </w:p>
    <w:p w:rsidR="0064366A" w:rsidRDefault="0064366A" w:rsidP="00842431">
      <w:pPr>
        <w:tabs>
          <w:tab w:val="left" w:pos="3735"/>
        </w:tabs>
        <w:rPr>
          <w:b/>
          <w:bCs/>
          <w:sz w:val="36"/>
        </w:rPr>
      </w:pPr>
    </w:p>
    <w:p w:rsidR="0064366A" w:rsidRDefault="0064366A" w:rsidP="00037955">
      <w:pPr>
        <w:tabs>
          <w:tab w:val="left" w:pos="4200"/>
        </w:tabs>
        <w:ind w:left="1125"/>
        <w:rPr>
          <w:b/>
          <w:bCs/>
          <w:sz w:val="36"/>
        </w:rPr>
      </w:pPr>
    </w:p>
    <w:p w:rsidR="00037955" w:rsidRPr="00373DA2" w:rsidRDefault="00037955" w:rsidP="00037955">
      <w:pPr>
        <w:tabs>
          <w:tab w:val="left" w:pos="4200"/>
        </w:tabs>
        <w:ind w:left="1125"/>
        <w:jc w:val="center"/>
        <w:rPr>
          <w:b/>
          <w:bCs/>
          <w:sz w:val="32"/>
          <w:szCs w:val="32"/>
        </w:rPr>
      </w:pPr>
      <w:r w:rsidRPr="00373DA2">
        <w:rPr>
          <w:b/>
          <w:bCs/>
          <w:sz w:val="32"/>
          <w:szCs w:val="32"/>
        </w:rPr>
        <w:t xml:space="preserve">1.Пояснительная записка к </w:t>
      </w:r>
      <w:proofErr w:type="gramStart"/>
      <w:r w:rsidRPr="00373DA2">
        <w:rPr>
          <w:b/>
          <w:bCs/>
          <w:sz w:val="32"/>
          <w:szCs w:val="32"/>
        </w:rPr>
        <w:t>программе  контроля</w:t>
      </w:r>
      <w:proofErr w:type="gramEnd"/>
    </w:p>
    <w:p w:rsidR="00037955" w:rsidRPr="00373DA2" w:rsidRDefault="00037955" w:rsidP="00037955">
      <w:pPr>
        <w:tabs>
          <w:tab w:val="left" w:pos="4200"/>
        </w:tabs>
        <w:jc w:val="center"/>
        <w:rPr>
          <w:b/>
          <w:bCs/>
          <w:sz w:val="32"/>
          <w:szCs w:val="32"/>
        </w:rPr>
      </w:pPr>
      <w:proofErr w:type="gramStart"/>
      <w:r w:rsidRPr="00373DA2">
        <w:rPr>
          <w:b/>
          <w:bCs/>
          <w:sz w:val="32"/>
          <w:szCs w:val="32"/>
        </w:rPr>
        <w:t>качества</w:t>
      </w:r>
      <w:proofErr w:type="gramEnd"/>
      <w:r w:rsidRPr="00373DA2">
        <w:rPr>
          <w:b/>
          <w:bCs/>
          <w:sz w:val="32"/>
          <w:szCs w:val="32"/>
        </w:rPr>
        <w:t xml:space="preserve"> воды в колодцах</w:t>
      </w:r>
    </w:p>
    <w:p w:rsidR="00037955" w:rsidRDefault="00037955" w:rsidP="00842431">
      <w:pPr>
        <w:pStyle w:val="3"/>
        <w:rPr>
          <w:sz w:val="32"/>
          <w:szCs w:val="32"/>
        </w:rPr>
      </w:pPr>
      <w:r w:rsidRPr="00373DA2">
        <w:rPr>
          <w:sz w:val="32"/>
          <w:szCs w:val="32"/>
        </w:rPr>
        <w:t>Грязенятского сельского поселения</w:t>
      </w:r>
    </w:p>
    <w:p w:rsidR="00842431" w:rsidRPr="00842431" w:rsidRDefault="00842431" w:rsidP="00842431"/>
    <w:p w:rsidR="00373DA2" w:rsidRDefault="00373DA2" w:rsidP="00037955">
      <w:pPr>
        <w:tabs>
          <w:tab w:val="left" w:pos="4200"/>
        </w:tabs>
        <w:rPr>
          <w:b/>
          <w:bCs/>
          <w:sz w:val="28"/>
        </w:rPr>
      </w:pPr>
    </w:p>
    <w:p w:rsidR="00842431" w:rsidRDefault="00842431" w:rsidP="00037955">
      <w:pPr>
        <w:tabs>
          <w:tab w:val="left" w:pos="4200"/>
        </w:tabs>
        <w:rPr>
          <w:b/>
          <w:bCs/>
          <w:sz w:val="28"/>
        </w:rPr>
      </w:pPr>
    </w:p>
    <w:p w:rsidR="00037955" w:rsidRDefault="00037955" w:rsidP="00037955">
      <w:pPr>
        <w:numPr>
          <w:ilvl w:val="0"/>
          <w:numId w:val="1"/>
        </w:numPr>
        <w:tabs>
          <w:tab w:val="left" w:pos="4200"/>
        </w:tabs>
        <w:rPr>
          <w:b/>
          <w:bCs/>
          <w:sz w:val="28"/>
        </w:rPr>
      </w:pPr>
      <w:r>
        <w:rPr>
          <w:b/>
          <w:bCs/>
          <w:sz w:val="28"/>
        </w:rPr>
        <w:t>Список колодцев и их местонахождение: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74"/>
        <w:gridCol w:w="2116"/>
        <w:gridCol w:w="1461"/>
      </w:tblGrid>
      <w:tr w:rsidR="00037955" w:rsidTr="00373DA2">
        <w:trPr>
          <w:trHeight w:val="14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наименование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нахож</w:t>
            </w:r>
            <w:proofErr w:type="spellEnd"/>
            <w:proofErr w:type="gramEnd"/>
            <w:r>
              <w:rPr>
                <w:b/>
                <w:bCs/>
                <w:sz w:val="28"/>
              </w:rPr>
              <w:t>-</w:t>
            </w:r>
          </w:p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дения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Год</w:t>
            </w:r>
          </w:p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возве</w:t>
            </w:r>
            <w:proofErr w:type="spellEnd"/>
            <w:proofErr w:type="gramEnd"/>
            <w:r>
              <w:rPr>
                <w:b/>
                <w:bCs/>
                <w:sz w:val="28"/>
              </w:rPr>
              <w:t>-</w:t>
            </w:r>
          </w:p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дения</w:t>
            </w:r>
            <w:proofErr w:type="spellEnd"/>
            <w:proofErr w:type="gramEnd"/>
          </w:p>
        </w:tc>
      </w:tr>
      <w:tr w:rsidR="00037955" w:rsidTr="00373DA2">
        <w:trPr>
          <w:trHeight w:val="17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Колодец №1</w:t>
            </w:r>
          </w:p>
          <w:p w:rsidR="00037955" w:rsidRDefault="00037955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r w:rsidR="00373DA2">
              <w:rPr>
                <w:b/>
                <w:bCs/>
                <w:sz w:val="28"/>
              </w:rPr>
              <w:t>Батурина Г.В.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д.</w:t>
            </w:r>
            <w:r w:rsidR="00373DA2">
              <w:rPr>
                <w:b/>
                <w:bCs/>
                <w:sz w:val="28"/>
              </w:rPr>
              <w:t>Будище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2010</w:t>
            </w:r>
          </w:p>
        </w:tc>
      </w:tr>
      <w:tr w:rsidR="00037955" w:rsidTr="00373DA2">
        <w:trPr>
          <w:trHeight w:val="152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Колодец №2</w:t>
            </w:r>
          </w:p>
          <w:p w:rsidR="00037955" w:rsidRDefault="00037955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r w:rsidR="00373DA2">
              <w:rPr>
                <w:b/>
                <w:bCs/>
                <w:sz w:val="28"/>
              </w:rPr>
              <w:t>Дроздова С.Е.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373DA2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</w:t>
            </w:r>
            <w:r w:rsidR="00037955">
              <w:rPr>
                <w:b/>
                <w:bCs/>
                <w:sz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</w:rPr>
              <w:t>Гореново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373DA2">
              <w:rPr>
                <w:b/>
                <w:bCs/>
                <w:sz w:val="28"/>
              </w:rPr>
              <w:t>013</w:t>
            </w:r>
          </w:p>
        </w:tc>
      </w:tr>
      <w:tr w:rsidR="00037955" w:rsidTr="00373DA2">
        <w:trPr>
          <w:trHeight w:val="14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Колодец № 3</w:t>
            </w:r>
          </w:p>
          <w:p w:rsidR="00037955" w:rsidRDefault="00037955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 w:rsidR="00373DA2">
              <w:rPr>
                <w:b/>
                <w:bCs/>
                <w:sz w:val="28"/>
              </w:rPr>
              <w:t>Сухорученков</w:t>
            </w:r>
            <w:proofErr w:type="spellEnd"/>
            <w:r w:rsidR="00373DA2">
              <w:rPr>
                <w:b/>
                <w:bCs/>
                <w:sz w:val="28"/>
              </w:rPr>
              <w:t xml:space="preserve"> С.М.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373DA2" w:rsidP="00373DA2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д.</w:t>
            </w:r>
            <w:r w:rsidR="00037955"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Гореново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tabs>
                <w:tab w:val="left" w:pos="42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373DA2">
              <w:rPr>
                <w:b/>
                <w:bCs/>
                <w:sz w:val="28"/>
              </w:rPr>
              <w:t>014</w:t>
            </w:r>
          </w:p>
        </w:tc>
      </w:tr>
    </w:tbl>
    <w:p w:rsidR="00373DA2" w:rsidRDefault="00373DA2" w:rsidP="00037955">
      <w:pPr>
        <w:tabs>
          <w:tab w:val="left" w:pos="4200"/>
        </w:tabs>
        <w:ind w:left="150"/>
        <w:rPr>
          <w:b/>
          <w:bCs/>
          <w:sz w:val="28"/>
        </w:rPr>
      </w:pP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037955" w:rsidRDefault="00037955" w:rsidP="00037955">
      <w:pPr>
        <w:numPr>
          <w:ilvl w:val="0"/>
          <w:numId w:val="1"/>
        </w:numPr>
        <w:tabs>
          <w:tab w:val="left" w:pos="42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КРАТКАЯ ХАРАКТЕРИСТИКА КОЛОДЦЕВ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</w:p>
    <w:p w:rsidR="00373DA2" w:rsidRDefault="00373DA2" w:rsidP="00037955">
      <w:pPr>
        <w:tabs>
          <w:tab w:val="left" w:pos="4200"/>
        </w:tabs>
        <w:ind w:left="150"/>
        <w:rPr>
          <w:b/>
          <w:bCs/>
          <w:sz w:val="28"/>
        </w:rPr>
      </w:pP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>1.Колодец №</w:t>
      </w:r>
      <w:proofErr w:type="gramStart"/>
      <w:r>
        <w:rPr>
          <w:b/>
          <w:bCs/>
          <w:sz w:val="28"/>
        </w:rPr>
        <w:t>1  построен</w:t>
      </w:r>
      <w:proofErr w:type="gramEnd"/>
      <w:r>
        <w:rPr>
          <w:b/>
          <w:bCs/>
          <w:sz w:val="28"/>
        </w:rPr>
        <w:t xml:space="preserve"> из стеновых колец. </w:t>
      </w:r>
      <w:proofErr w:type="gramStart"/>
      <w:r>
        <w:rPr>
          <w:b/>
          <w:bCs/>
          <w:sz w:val="28"/>
        </w:rPr>
        <w:t>Оборудован  валом</w:t>
      </w:r>
      <w:proofErr w:type="gramEnd"/>
      <w:r>
        <w:rPr>
          <w:b/>
          <w:bCs/>
          <w:sz w:val="28"/>
        </w:rPr>
        <w:t>, ведром, цепью, произведена отсыпка песком.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      Конструкция колодца </w:t>
      </w:r>
      <w:proofErr w:type="gramStart"/>
      <w:r>
        <w:rPr>
          <w:b/>
          <w:bCs/>
          <w:sz w:val="28"/>
        </w:rPr>
        <w:t>отвечает  санитарным</w:t>
      </w:r>
      <w:proofErr w:type="gramEnd"/>
      <w:r>
        <w:rPr>
          <w:b/>
          <w:bCs/>
          <w:sz w:val="28"/>
        </w:rPr>
        <w:t xml:space="preserve"> требованиям по защите водоносного горизонта  от загрязнения. Санитарная обстановка в ближайшем </w:t>
      </w:r>
      <w:proofErr w:type="gramStart"/>
      <w:r>
        <w:rPr>
          <w:b/>
          <w:bCs/>
          <w:sz w:val="28"/>
        </w:rPr>
        <w:t>окружении  колодца</w:t>
      </w:r>
      <w:proofErr w:type="gramEnd"/>
      <w:r>
        <w:rPr>
          <w:b/>
          <w:bCs/>
          <w:sz w:val="28"/>
        </w:rPr>
        <w:t xml:space="preserve"> удовлетворительная. 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      Количество </w:t>
      </w:r>
      <w:proofErr w:type="gramStart"/>
      <w:r>
        <w:rPr>
          <w:b/>
          <w:bCs/>
          <w:sz w:val="28"/>
        </w:rPr>
        <w:t>жителей  проживающ</w:t>
      </w:r>
      <w:r w:rsidR="00373DA2">
        <w:rPr>
          <w:b/>
          <w:bCs/>
          <w:sz w:val="28"/>
        </w:rPr>
        <w:t>их</w:t>
      </w:r>
      <w:proofErr w:type="gramEnd"/>
      <w:r w:rsidR="00373DA2">
        <w:rPr>
          <w:b/>
          <w:bCs/>
          <w:sz w:val="28"/>
        </w:rPr>
        <w:t xml:space="preserve"> в радиусе действия колодца 14</w:t>
      </w:r>
      <w:r>
        <w:rPr>
          <w:b/>
          <w:bCs/>
          <w:sz w:val="28"/>
        </w:rPr>
        <w:t xml:space="preserve"> человек. 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lastRenderedPageBreak/>
        <w:t>2.Колодец №</w:t>
      </w:r>
      <w:proofErr w:type="gramStart"/>
      <w:r>
        <w:rPr>
          <w:b/>
          <w:bCs/>
          <w:sz w:val="28"/>
        </w:rPr>
        <w:t>2  построен</w:t>
      </w:r>
      <w:proofErr w:type="gramEnd"/>
      <w:r>
        <w:rPr>
          <w:b/>
          <w:bCs/>
          <w:sz w:val="28"/>
        </w:rPr>
        <w:t xml:space="preserve"> из стеновых колец. </w:t>
      </w:r>
      <w:proofErr w:type="gramStart"/>
      <w:r>
        <w:rPr>
          <w:b/>
          <w:bCs/>
          <w:sz w:val="28"/>
        </w:rPr>
        <w:t>Оборудован  валом</w:t>
      </w:r>
      <w:proofErr w:type="gramEnd"/>
      <w:r>
        <w:rPr>
          <w:b/>
          <w:bCs/>
          <w:sz w:val="28"/>
        </w:rPr>
        <w:t>, ведром, цепью, произведена отсыпка песком.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      Конструкция колодца </w:t>
      </w:r>
      <w:proofErr w:type="gramStart"/>
      <w:r>
        <w:rPr>
          <w:b/>
          <w:bCs/>
          <w:sz w:val="28"/>
        </w:rPr>
        <w:t>отвечает  санитарным</w:t>
      </w:r>
      <w:proofErr w:type="gramEnd"/>
      <w:r>
        <w:rPr>
          <w:b/>
          <w:bCs/>
          <w:sz w:val="28"/>
        </w:rPr>
        <w:t xml:space="preserve"> требованиям по защите водоносного горизонта  от загрязнения. Санитарная обстановка в ближайшем </w:t>
      </w:r>
      <w:proofErr w:type="gramStart"/>
      <w:r>
        <w:rPr>
          <w:b/>
          <w:bCs/>
          <w:sz w:val="28"/>
        </w:rPr>
        <w:t>окружении  колодца</w:t>
      </w:r>
      <w:proofErr w:type="gramEnd"/>
      <w:r>
        <w:rPr>
          <w:b/>
          <w:bCs/>
          <w:sz w:val="28"/>
        </w:rPr>
        <w:t xml:space="preserve"> удовлетворительная. </w:t>
      </w:r>
    </w:p>
    <w:p w:rsidR="00373DA2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73DA2" w:rsidRDefault="00373DA2" w:rsidP="00037955">
      <w:pPr>
        <w:tabs>
          <w:tab w:val="left" w:pos="4200"/>
        </w:tabs>
        <w:ind w:left="150"/>
        <w:rPr>
          <w:b/>
          <w:bCs/>
          <w:sz w:val="28"/>
        </w:rPr>
      </w:pPr>
    </w:p>
    <w:p w:rsidR="00373DA2" w:rsidRDefault="00373DA2" w:rsidP="00037955">
      <w:pPr>
        <w:tabs>
          <w:tab w:val="left" w:pos="4200"/>
        </w:tabs>
        <w:ind w:left="150"/>
        <w:rPr>
          <w:b/>
          <w:bCs/>
          <w:sz w:val="28"/>
        </w:rPr>
      </w:pP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    Количество </w:t>
      </w:r>
      <w:proofErr w:type="gramStart"/>
      <w:r>
        <w:rPr>
          <w:b/>
          <w:bCs/>
          <w:sz w:val="28"/>
        </w:rPr>
        <w:t>жителей  проживаю</w:t>
      </w:r>
      <w:r w:rsidR="00373DA2">
        <w:rPr>
          <w:b/>
          <w:bCs/>
          <w:sz w:val="28"/>
        </w:rPr>
        <w:t>щих</w:t>
      </w:r>
      <w:proofErr w:type="gramEnd"/>
      <w:r w:rsidR="00373DA2">
        <w:rPr>
          <w:b/>
          <w:bCs/>
          <w:sz w:val="28"/>
        </w:rPr>
        <w:t xml:space="preserve"> в радиусе действия колодца 17</w:t>
      </w:r>
      <w:r>
        <w:rPr>
          <w:b/>
          <w:bCs/>
          <w:sz w:val="28"/>
        </w:rPr>
        <w:t xml:space="preserve"> человека.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>3.Колодец №</w:t>
      </w:r>
      <w:proofErr w:type="gramStart"/>
      <w:r>
        <w:rPr>
          <w:b/>
          <w:bCs/>
          <w:sz w:val="28"/>
        </w:rPr>
        <w:t>3  построен</w:t>
      </w:r>
      <w:proofErr w:type="gramEnd"/>
      <w:r>
        <w:rPr>
          <w:b/>
          <w:bCs/>
          <w:sz w:val="28"/>
        </w:rPr>
        <w:t xml:space="preserve"> из стеновых колец. </w:t>
      </w:r>
      <w:proofErr w:type="gramStart"/>
      <w:r>
        <w:rPr>
          <w:b/>
          <w:bCs/>
          <w:sz w:val="28"/>
        </w:rPr>
        <w:t>Оборудован  валом</w:t>
      </w:r>
      <w:proofErr w:type="gramEnd"/>
      <w:r>
        <w:rPr>
          <w:b/>
          <w:bCs/>
          <w:sz w:val="28"/>
        </w:rPr>
        <w:t>, ведром, цепью, произведена отсыпка песком.</w:t>
      </w:r>
    </w:p>
    <w:p w:rsidR="00037955" w:rsidRDefault="00037955" w:rsidP="00037955">
      <w:pPr>
        <w:tabs>
          <w:tab w:val="left" w:pos="4200"/>
        </w:tabs>
        <w:ind w:left="150"/>
        <w:rPr>
          <w:b/>
          <w:bCs/>
          <w:sz w:val="28"/>
        </w:rPr>
      </w:pPr>
      <w:r>
        <w:rPr>
          <w:b/>
          <w:bCs/>
          <w:sz w:val="28"/>
        </w:rPr>
        <w:t xml:space="preserve">       Конструкция колодца </w:t>
      </w:r>
      <w:proofErr w:type="gramStart"/>
      <w:r>
        <w:rPr>
          <w:b/>
          <w:bCs/>
          <w:sz w:val="28"/>
        </w:rPr>
        <w:t>отвечает  санитарным</w:t>
      </w:r>
      <w:proofErr w:type="gramEnd"/>
      <w:r>
        <w:rPr>
          <w:b/>
          <w:bCs/>
          <w:sz w:val="28"/>
        </w:rPr>
        <w:t xml:space="preserve"> требованиям по защите водоносного горизонта  от загрязнения. Санитарная обстановка в ближайшем </w:t>
      </w:r>
      <w:proofErr w:type="gramStart"/>
      <w:r>
        <w:rPr>
          <w:b/>
          <w:bCs/>
          <w:sz w:val="28"/>
        </w:rPr>
        <w:t>окружении  колодца</w:t>
      </w:r>
      <w:proofErr w:type="gramEnd"/>
      <w:r>
        <w:rPr>
          <w:b/>
          <w:bCs/>
          <w:sz w:val="28"/>
        </w:rPr>
        <w:t xml:space="preserve"> удовлетворительная. </w:t>
      </w:r>
    </w:p>
    <w:p w:rsidR="00037955" w:rsidRDefault="00037955" w:rsidP="00037955">
      <w:pPr>
        <w:rPr>
          <w:sz w:val="28"/>
        </w:rPr>
      </w:pPr>
      <w:r>
        <w:rPr>
          <w:b/>
          <w:bCs/>
          <w:sz w:val="28"/>
        </w:rPr>
        <w:t xml:space="preserve">       Количество </w:t>
      </w:r>
      <w:proofErr w:type="gramStart"/>
      <w:r>
        <w:rPr>
          <w:b/>
          <w:bCs/>
          <w:sz w:val="28"/>
        </w:rPr>
        <w:t>жителей  проживающих</w:t>
      </w:r>
      <w:proofErr w:type="gramEnd"/>
      <w:r>
        <w:rPr>
          <w:b/>
          <w:bCs/>
          <w:sz w:val="28"/>
        </w:rPr>
        <w:t xml:space="preserve"> в радиусе действия колодца 11 человека.</w:t>
      </w:r>
    </w:p>
    <w:p w:rsidR="00037955" w:rsidRDefault="00037955" w:rsidP="00037955">
      <w:pPr>
        <w:rPr>
          <w:b/>
          <w:bCs/>
          <w:sz w:val="28"/>
        </w:rPr>
      </w:pPr>
    </w:p>
    <w:p w:rsidR="00037955" w:rsidRDefault="00037955" w:rsidP="00037955">
      <w:pPr>
        <w:rPr>
          <w:b/>
          <w:bCs/>
          <w:sz w:val="28"/>
        </w:rPr>
      </w:pPr>
    </w:p>
    <w:p w:rsidR="00037955" w:rsidRPr="00842431" w:rsidRDefault="00037955" w:rsidP="00037955">
      <w:pPr>
        <w:jc w:val="center"/>
        <w:rPr>
          <w:b/>
          <w:bCs/>
          <w:sz w:val="30"/>
          <w:szCs w:val="30"/>
        </w:rPr>
      </w:pPr>
      <w:r w:rsidRPr="00842431">
        <w:rPr>
          <w:b/>
          <w:bCs/>
          <w:sz w:val="30"/>
          <w:szCs w:val="30"/>
        </w:rPr>
        <w:t xml:space="preserve">3.МЕРОПРИЯТИЯ </w:t>
      </w:r>
    </w:p>
    <w:p w:rsidR="00373DA2" w:rsidRPr="00842431" w:rsidRDefault="00037955" w:rsidP="00037955">
      <w:pPr>
        <w:jc w:val="center"/>
        <w:rPr>
          <w:b/>
          <w:bCs/>
          <w:sz w:val="30"/>
          <w:szCs w:val="30"/>
        </w:rPr>
      </w:pPr>
      <w:r w:rsidRPr="00842431">
        <w:rPr>
          <w:b/>
          <w:bCs/>
          <w:sz w:val="30"/>
          <w:szCs w:val="30"/>
        </w:rPr>
        <w:t xml:space="preserve">ПО УЛУЧШЕНИЮ </w:t>
      </w:r>
      <w:r w:rsidR="0064366A" w:rsidRPr="00842431">
        <w:rPr>
          <w:b/>
          <w:bCs/>
          <w:sz w:val="30"/>
          <w:szCs w:val="30"/>
        </w:rPr>
        <w:t>КАЧЕСТВА ВОДЫ В КОЛОДЦАХ на 2016</w:t>
      </w:r>
      <w:r w:rsidRPr="00842431">
        <w:rPr>
          <w:b/>
          <w:bCs/>
          <w:sz w:val="30"/>
          <w:szCs w:val="30"/>
        </w:rPr>
        <w:t xml:space="preserve"> </w:t>
      </w:r>
    </w:p>
    <w:p w:rsidR="00037955" w:rsidRPr="00842431" w:rsidRDefault="00037955" w:rsidP="00037955">
      <w:pPr>
        <w:jc w:val="center"/>
        <w:rPr>
          <w:b/>
          <w:bCs/>
          <w:sz w:val="30"/>
          <w:szCs w:val="30"/>
        </w:rPr>
      </w:pPr>
      <w:proofErr w:type="gramStart"/>
      <w:r w:rsidRPr="00842431">
        <w:rPr>
          <w:b/>
          <w:bCs/>
          <w:sz w:val="30"/>
          <w:szCs w:val="30"/>
        </w:rPr>
        <w:t>год</w:t>
      </w:r>
      <w:proofErr w:type="gramEnd"/>
    </w:p>
    <w:p w:rsidR="00037955" w:rsidRDefault="00037955" w:rsidP="00037955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373DA2" w:rsidRDefault="00373DA2" w:rsidP="00037955">
      <w:pPr>
        <w:rPr>
          <w:b/>
          <w:bCs/>
          <w:sz w:val="28"/>
        </w:rPr>
      </w:pPr>
    </w:p>
    <w:p w:rsidR="00037955" w:rsidRDefault="00037955" w:rsidP="00037955">
      <w:pPr>
        <w:pStyle w:val="a4"/>
        <w:numPr>
          <w:ilvl w:val="0"/>
          <w:numId w:val="2"/>
        </w:numPr>
      </w:pPr>
      <w:r>
        <w:t xml:space="preserve">В целях </w:t>
      </w:r>
      <w:proofErr w:type="gramStart"/>
      <w:r>
        <w:t>выполнения  требований</w:t>
      </w:r>
      <w:proofErr w:type="gramEnd"/>
      <w:r>
        <w:t xml:space="preserve">  санитарных норм  и правил возможности устранения  случайных и умышленных загрязнений  колодцев  по необходимости проводить ремонтно-профилактические и восстановительные работы  (производить замену ведер, дезинфекцию, отсыпку  песком возле колодцев, благоустройство)  - май  месяц.</w:t>
      </w:r>
    </w:p>
    <w:p w:rsidR="00037955" w:rsidRDefault="00037955" w:rsidP="00037955">
      <w:pPr>
        <w:pStyle w:val="a4"/>
        <w:numPr>
          <w:ilvl w:val="0"/>
          <w:numId w:val="2"/>
        </w:numPr>
      </w:pPr>
      <w:r>
        <w:t xml:space="preserve">При необходимости намечать </w:t>
      </w:r>
      <w:proofErr w:type="gramStart"/>
      <w:r>
        <w:t>мероприятия  по</w:t>
      </w:r>
      <w:proofErr w:type="gramEnd"/>
      <w:r>
        <w:t xml:space="preserve"> проведению расширенных исследований с целью устранения отклонений от санитарных Норм и Правил.</w:t>
      </w:r>
    </w:p>
    <w:p w:rsidR="00037955" w:rsidRDefault="00037955" w:rsidP="00037955">
      <w:pPr>
        <w:pStyle w:val="a4"/>
        <w:numPr>
          <w:ilvl w:val="0"/>
          <w:numId w:val="2"/>
        </w:numPr>
      </w:pPr>
      <w:proofErr w:type="gramStart"/>
      <w:r>
        <w:t>Очистка  от</w:t>
      </w:r>
      <w:proofErr w:type="gramEnd"/>
      <w:r>
        <w:t xml:space="preserve"> накопившихся наслоений и осадков на днищах – по мере необходимости. </w:t>
      </w:r>
    </w:p>
    <w:p w:rsidR="00037955" w:rsidRDefault="00037955" w:rsidP="00037955">
      <w:pPr>
        <w:pStyle w:val="a4"/>
        <w:numPr>
          <w:ilvl w:val="0"/>
          <w:numId w:val="2"/>
        </w:numPr>
      </w:pPr>
      <w:r>
        <w:t>Проводить дезинфекцию методом хлорирования – 1 раз в год.</w:t>
      </w:r>
    </w:p>
    <w:p w:rsidR="00037955" w:rsidRDefault="00037955" w:rsidP="00037955">
      <w:pPr>
        <w:pStyle w:val="a4"/>
        <w:numPr>
          <w:ilvl w:val="0"/>
          <w:numId w:val="2"/>
        </w:numPr>
      </w:pPr>
      <w:r>
        <w:t xml:space="preserve">Все </w:t>
      </w:r>
      <w:proofErr w:type="gramStart"/>
      <w:r>
        <w:t>виды  ремонтных</w:t>
      </w:r>
      <w:proofErr w:type="gramEnd"/>
      <w:r>
        <w:t xml:space="preserve"> и профилактических работ регистрировать в журнале, заверяя подписями ответственных лиц. Проводимые чистки и дезинфекцию колодцев оформлять актом с </w:t>
      </w:r>
      <w:proofErr w:type="gramStart"/>
      <w:r>
        <w:t>указанием  даты</w:t>
      </w:r>
      <w:proofErr w:type="gramEnd"/>
      <w:r>
        <w:t xml:space="preserve"> проведения, вида проводимых работ, количество  израсходованного дезинфектора. Акт заверять в присутствии медработника и ответственных лиц за проведение дезинфекции – Ежегодно, </w:t>
      </w:r>
      <w:proofErr w:type="gramStart"/>
      <w:r>
        <w:t>постоянно ,</w:t>
      </w:r>
      <w:proofErr w:type="gramEnd"/>
      <w:r>
        <w:t xml:space="preserve"> а по необходимости чаще.</w:t>
      </w:r>
    </w:p>
    <w:p w:rsidR="00037955" w:rsidRDefault="00037955" w:rsidP="00037955">
      <w:pPr>
        <w:pStyle w:val="a4"/>
        <w:numPr>
          <w:ilvl w:val="0"/>
          <w:numId w:val="2"/>
        </w:numPr>
      </w:pPr>
      <w:r>
        <w:t xml:space="preserve">Активу поселения проводить разъяснительную работу с население об обязанностях и ответственности граждан по </w:t>
      </w:r>
      <w:proofErr w:type="gramStart"/>
      <w:r>
        <w:t xml:space="preserve">выполнению  </w:t>
      </w:r>
      <w:r>
        <w:lastRenderedPageBreak/>
        <w:t>требований</w:t>
      </w:r>
      <w:proofErr w:type="gramEnd"/>
      <w:r>
        <w:t xml:space="preserve"> и санитарных  Норм и правил по качеству воды. – Ежегодно, постоянно.</w:t>
      </w:r>
    </w:p>
    <w:p w:rsidR="00037955" w:rsidRDefault="00037955" w:rsidP="00037955">
      <w:pPr>
        <w:tabs>
          <w:tab w:val="left" w:pos="4200"/>
        </w:tabs>
        <w:ind w:left="150"/>
      </w:pPr>
      <w:r>
        <w:tab/>
      </w:r>
    </w:p>
    <w:p w:rsidR="00037955" w:rsidRDefault="00037955" w:rsidP="00037955">
      <w:pPr>
        <w:pStyle w:val="a4"/>
        <w:tabs>
          <w:tab w:val="left" w:pos="735"/>
        </w:tabs>
      </w:pPr>
    </w:p>
    <w:p w:rsidR="00373DA2" w:rsidRDefault="00373DA2" w:rsidP="00037955">
      <w:pPr>
        <w:pStyle w:val="a4"/>
        <w:tabs>
          <w:tab w:val="left" w:pos="735"/>
        </w:tabs>
      </w:pPr>
    </w:p>
    <w:p w:rsidR="00373DA2" w:rsidRDefault="00373DA2" w:rsidP="00037955">
      <w:pPr>
        <w:pStyle w:val="a4"/>
        <w:tabs>
          <w:tab w:val="left" w:pos="735"/>
        </w:tabs>
      </w:pPr>
    </w:p>
    <w:p w:rsidR="00373DA2" w:rsidRDefault="00373DA2" w:rsidP="00037955">
      <w:pPr>
        <w:pStyle w:val="a4"/>
        <w:tabs>
          <w:tab w:val="left" w:pos="735"/>
        </w:tabs>
      </w:pPr>
    </w:p>
    <w:p w:rsidR="00373DA2" w:rsidRDefault="00373DA2" w:rsidP="00037955">
      <w:pPr>
        <w:pStyle w:val="a4"/>
        <w:tabs>
          <w:tab w:val="left" w:pos="735"/>
        </w:tabs>
      </w:pPr>
    </w:p>
    <w:p w:rsidR="00373DA2" w:rsidRDefault="00373DA2" w:rsidP="00037955">
      <w:pPr>
        <w:pStyle w:val="a4"/>
        <w:tabs>
          <w:tab w:val="left" w:pos="735"/>
        </w:tabs>
      </w:pPr>
    </w:p>
    <w:p w:rsidR="00037955" w:rsidRDefault="00037955" w:rsidP="00037955">
      <w:pPr>
        <w:pStyle w:val="a4"/>
        <w:numPr>
          <w:ilvl w:val="0"/>
          <w:numId w:val="1"/>
        </w:numPr>
        <w:tabs>
          <w:tab w:val="left" w:pos="735"/>
        </w:tabs>
        <w:jc w:val="center"/>
      </w:pPr>
      <w:r>
        <w:t>ЛАБОРАТОРНО-ИНСТРУМЕНТАЛЬНЫЙ ПРОИЗВОДСТВЕННЫЙ КОНТРОЛЬ ЗА КАЧЕСТВОМ ВОДЫ В КОЛОДЦАХ</w:t>
      </w:r>
    </w:p>
    <w:p w:rsidR="00037955" w:rsidRDefault="00037955" w:rsidP="00037955">
      <w:pPr>
        <w:pStyle w:val="a4"/>
        <w:tabs>
          <w:tab w:val="left" w:pos="735"/>
        </w:tabs>
        <w:ind w:left="150"/>
      </w:pPr>
    </w:p>
    <w:p w:rsidR="00037955" w:rsidRDefault="00037955" w:rsidP="00037955">
      <w:pPr>
        <w:pStyle w:val="a4"/>
        <w:tabs>
          <w:tab w:val="left" w:pos="735"/>
        </w:tabs>
        <w:ind w:left="150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58"/>
        <w:gridCol w:w="1843"/>
        <w:gridCol w:w="1965"/>
        <w:gridCol w:w="2004"/>
      </w:tblGrid>
      <w:tr w:rsidR="00037955" w:rsidTr="000379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Наименование колодца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Микробиологические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Санитарно-химические показатели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Кратность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Лаборатория</w:t>
            </w:r>
          </w:p>
        </w:tc>
      </w:tr>
      <w:tr w:rsidR="00037955" w:rsidTr="000379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Колодец № 1</w:t>
            </w:r>
          </w:p>
          <w:p w:rsidR="00037955" w:rsidRDefault="00037955" w:rsidP="00373DA2">
            <w:pPr>
              <w:pStyle w:val="a4"/>
              <w:tabs>
                <w:tab w:val="left" w:pos="735"/>
              </w:tabs>
            </w:pPr>
            <w:r>
              <w:t xml:space="preserve">д. </w:t>
            </w:r>
            <w:proofErr w:type="spellStart"/>
            <w:r w:rsidR="00373DA2">
              <w:t>Будище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      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+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1 раз в год</w:t>
            </w:r>
          </w:p>
          <w:p w:rsidR="00037955" w:rsidRDefault="00037955">
            <w:pPr>
              <w:pStyle w:val="a4"/>
              <w:tabs>
                <w:tab w:val="left" w:pos="735"/>
              </w:tabs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5" w:rsidRDefault="00037955">
            <w:pPr>
              <w:rPr>
                <w:b/>
                <w:bCs/>
                <w:sz w:val="28"/>
              </w:rPr>
            </w:pPr>
          </w:p>
          <w:p w:rsidR="00037955" w:rsidRDefault="00037955">
            <w:pPr>
              <w:pStyle w:val="a4"/>
              <w:tabs>
                <w:tab w:val="left" w:pos="735"/>
              </w:tabs>
            </w:pPr>
          </w:p>
        </w:tc>
      </w:tr>
      <w:tr w:rsidR="00037955" w:rsidTr="000379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Колодец № 2</w:t>
            </w:r>
          </w:p>
          <w:p w:rsidR="00037955" w:rsidRDefault="00037955" w:rsidP="00373DA2">
            <w:pPr>
              <w:pStyle w:val="a4"/>
              <w:tabs>
                <w:tab w:val="left" w:pos="735"/>
              </w:tabs>
            </w:pPr>
            <w:r>
              <w:t xml:space="preserve">д. </w:t>
            </w:r>
            <w:proofErr w:type="spellStart"/>
            <w:r w:rsidR="00373DA2">
              <w:t>Гореново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      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+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1 раз в год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5" w:rsidRDefault="00037955">
            <w:pPr>
              <w:pStyle w:val="a4"/>
              <w:tabs>
                <w:tab w:val="left" w:pos="735"/>
              </w:tabs>
            </w:pPr>
          </w:p>
        </w:tc>
      </w:tr>
      <w:tr w:rsidR="00037955" w:rsidTr="000379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>Колодец № 3</w:t>
            </w:r>
          </w:p>
          <w:p w:rsidR="00037955" w:rsidRDefault="00037955" w:rsidP="00373DA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д. </w:t>
            </w:r>
            <w:proofErr w:type="spellStart"/>
            <w:r w:rsidR="00373DA2">
              <w:rPr>
                <w:b/>
                <w:bCs/>
                <w:sz w:val="28"/>
              </w:rPr>
              <w:t>Гореново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      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 +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5" w:rsidRDefault="00037955">
            <w:pPr>
              <w:pStyle w:val="a4"/>
              <w:tabs>
                <w:tab w:val="left" w:pos="735"/>
              </w:tabs>
            </w:pPr>
            <w:r>
              <w:t xml:space="preserve">     1 </w:t>
            </w:r>
            <w:proofErr w:type="gramStart"/>
            <w:r>
              <w:t>раз  в</w:t>
            </w:r>
            <w:proofErr w:type="gramEnd"/>
            <w:r>
              <w:t xml:space="preserve"> год</w:t>
            </w:r>
          </w:p>
          <w:p w:rsidR="00037955" w:rsidRDefault="00037955">
            <w:pPr>
              <w:pStyle w:val="a4"/>
              <w:tabs>
                <w:tab w:val="left" w:pos="735"/>
              </w:tabs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5" w:rsidRDefault="00037955">
            <w:pPr>
              <w:rPr>
                <w:b/>
                <w:bCs/>
                <w:sz w:val="28"/>
              </w:rPr>
            </w:pPr>
          </w:p>
          <w:p w:rsidR="00037955" w:rsidRDefault="00037955">
            <w:pPr>
              <w:pStyle w:val="a4"/>
              <w:tabs>
                <w:tab w:val="left" w:pos="735"/>
              </w:tabs>
            </w:pPr>
          </w:p>
        </w:tc>
      </w:tr>
    </w:tbl>
    <w:p w:rsidR="00037955" w:rsidRDefault="00037955" w:rsidP="00037955">
      <w:pPr>
        <w:pStyle w:val="a4"/>
        <w:tabs>
          <w:tab w:val="left" w:pos="735"/>
        </w:tabs>
        <w:ind w:left="150"/>
        <w:jc w:val="center"/>
      </w:pPr>
    </w:p>
    <w:p w:rsidR="00037955" w:rsidRDefault="00037955" w:rsidP="00037955">
      <w:pPr>
        <w:pStyle w:val="a4"/>
        <w:tabs>
          <w:tab w:val="left" w:pos="735"/>
        </w:tabs>
        <w:ind w:left="150"/>
        <w:jc w:val="center"/>
      </w:pPr>
    </w:p>
    <w:p w:rsidR="00037955" w:rsidRDefault="00037955" w:rsidP="00037955">
      <w:pPr>
        <w:tabs>
          <w:tab w:val="left" w:pos="4200"/>
        </w:tabs>
        <w:rPr>
          <w:sz w:val="44"/>
        </w:rPr>
      </w:pPr>
    </w:p>
    <w:p w:rsidR="00037955" w:rsidRDefault="00037955" w:rsidP="00037955">
      <w:pPr>
        <w:shd w:val="clear" w:color="auto" w:fill="FFFFFF"/>
        <w:spacing w:before="100" w:beforeAutospacing="1" w:after="100" w:afterAutospacing="1"/>
        <w:ind w:firstLine="283"/>
        <w:jc w:val="both"/>
        <w:rPr>
          <w:b/>
          <w:color w:val="000000"/>
          <w:sz w:val="26"/>
          <w:szCs w:val="26"/>
          <w:u w:val="single"/>
        </w:rPr>
      </w:pPr>
    </w:p>
    <w:p w:rsidR="00373DA2" w:rsidRDefault="00373DA2" w:rsidP="00037955">
      <w:pPr>
        <w:shd w:val="clear" w:color="auto" w:fill="FFFFFF"/>
        <w:spacing w:before="100" w:beforeAutospacing="1" w:after="100" w:afterAutospacing="1"/>
        <w:ind w:firstLine="283"/>
        <w:jc w:val="both"/>
        <w:rPr>
          <w:b/>
          <w:color w:val="000000"/>
          <w:sz w:val="26"/>
          <w:szCs w:val="26"/>
          <w:u w:val="single"/>
        </w:rPr>
      </w:pPr>
    </w:p>
    <w:p w:rsidR="00373DA2" w:rsidRDefault="00373DA2" w:rsidP="00037955">
      <w:pPr>
        <w:shd w:val="clear" w:color="auto" w:fill="FFFFFF"/>
        <w:spacing w:before="100" w:beforeAutospacing="1" w:after="100" w:afterAutospacing="1"/>
        <w:ind w:firstLine="283"/>
        <w:jc w:val="both"/>
        <w:rPr>
          <w:b/>
          <w:color w:val="000000"/>
          <w:sz w:val="26"/>
          <w:szCs w:val="26"/>
          <w:u w:val="single"/>
        </w:rPr>
      </w:pPr>
    </w:p>
    <w:p w:rsidR="00037955" w:rsidRDefault="00037955" w:rsidP="00037955">
      <w:pPr>
        <w:shd w:val="clear" w:color="auto" w:fill="FFFFFF"/>
        <w:spacing w:before="100" w:beforeAutospacing="1" w:after="100" w:afterAutospacing="1"/>
        <w:ind w:firstLine="283"/>
        <w:jc w:val="both"/>
        <w:rPr>
          <w:b/>
          <w:color w:val="000000"/>
          <w:sz w:val="26"/>
          <w:szCs w:val="26"/>
          <w:u w:val="single"/>
        </w:rPr>
      </w:pPr>
    </w:p>
    <w:p w:rsidR="00037955" w:rsidRPr="00373DA2" w:rsidRDefault="00037955" w:rsidP="00037955">
      <w:pPr>
        <w:shd w:val="clear" w:color="auto" w:fill="FFFFFF"/>
        <w:spacing w:before="100" w:beforeAutospacing="1" w:after="100" w:afterAutospacing="1"/>
        <w:ind w:firstLine="283"/>
        <w:jc w:val="both"/>
        <w:rPr>
          <w:b/>
          <w:color w:val="000000"/>
          <w:sz w:val="28"/>
          <w:szCs w:val="28"/>
        </w:rPr>
      </w:pPr>
      <w:r w:rsidRPr="00373DA2">
        <w:rPr>
          <w:b/>
          <w:color w:val="000000"/>
          <w:sz w:val="28"/>
          <w:szCs w:val="28"/>
          <w:u w:val="single"/>
          <w:lang w:val="en-US"/>
        </w:rPr>
        <w:t>III</w:t>
      </w:r>
      <w:r w:rsidRPr="00373DA2">
        <w:rPr>
          <w:b/>
          <w:color w:val="000000"/>
          <w:sz w:val="28"/>
          <w:szCs w:val="28"/>
          <w:u w:val="single"/>
        </w:rPr>
        <w:t>. Требования к качеству воды нецентрализованного водоснабжения</w:t>
      </w:r>
    </w:p>
    <w:p w:rsidR="00037955" w:rsidRDefault="00037955" w:rsidP="00037955">
      <w:pPr>
        <w:shd w:val="clear" w:color="auto" w:fill="FFFFFF"/>
        <w:spacing w:before="100" w:beforeAutospacing="1" w:after="12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По своему составу и свойствам вода нецентрализованного водоснабжения должна соответствовать нормативам, приведенным в таблице.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3052"/>
        <w:gridCol w:w="2785"/>
      </w:tblGrid>
      <w:tr w:rsidR="00037955" w:rsidTr="00037955">
        <w:trPr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</w:t>
            </w:r>
          </w:p>
        </w:tc>
      </w:tr>
      <w:tr w:rsidR="00037955" w:rsidTr="00037955">
        <w:trPr>
          <w:tblHeader/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37955" w:rsidTr="0003795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Органолептические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Запах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баллы</w:t>
            </w:r>
            <w:proofErr w:type="gramEnd"/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2 - 3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Цветность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градусы</w:t>
            </w:r>
            <w:proofErr w:type="gramEnd"/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30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Мутность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ЕМФ (единицы мутности по </w:t>
            </w:r>
            <w:proofErr w:type="spellStart"/>
            <w:r>
              <w:rPr>
                <w:color w:val="000000"/>
                <w:sz w:val="26"/>
                <w:szCs w:val="26"/>
              </w:rPr>
              <w:t>формазину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пределах 2,6 - 3,5</w:t>
            </w:r>
          </w:p>
        </w:tc>
      </w:tr>
      <w:tr w:rsidR="00037955" w:rsidTr="00373DA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955" w:rsidRDefault="000379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или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мг/л (по </w:t>
            </w:r>
            <w:proofErr w:type="spellStart"/>
            <w:r>
              <w:rPr>
                <w:color w:val="000000"/>
                <w:sz w:val="26"/>
                <w:szCs w:val="26"/>
              </w:rPr>
              <w:t>коалину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пределах 1,5 - 2,0</w:t>
            </w:r>
          </w:p>
        </w:tc>
      </w:tr>
      <w:tr w:rsidR="00037955" w:rsidTr="0003795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Химические</w:t>
            </w:r>
          </w:p>
        </w:tc>
      </w:tr>
      <w:tr w:rsidR="00037955" w:rsidTr="00373DA2">
        <w:trPr>
          <w:trHeight w:val="518"/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Жесткость общая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экв</w:t>
            </w:r>
            <w:proofErr w:type="spellEnd"/>
            <w:r>
              <w:rPr>
                <w:color w:val="000000"/>
                <w:sz w:val="26"/>
                <w:szCs w:val="26"/>
              </w:rPr>
              <w:t>./л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пределах 7 - 10</w:t>
            </w:r>
          </w:p>
        </w:tc>
      </w:tr>
      <w:tr w:rsidR="00037955" w:rsidTr="00373DA2">
        <w:trPr>
          <w:trHeight w:val="411"/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ммоль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10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Нитраты (</w:t>
            </w:r>
            <w:r>
              <w:rPr>
                <w:color w:val="000000"/>
                <w:sz w:val="26"/>
                <w:szCs w:val="26"/>
                <w:lang w:val="en-US"/>
              </w:rPr>
              <w:t>NO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  <w:r>
              <w:rPr>
                <w:color w:val="000000"/>
                <w:sz w:val="26"/>
                <w:szCs w:val="26"/>
              </w:rPr>
              <w:t>-)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45</w:t>
            </w:r>
          </w:p>
        </w:tc>
      </w:tr>
      <w:tr w:rsidR="00037955" w:rsidTr="00373DA2">
        <w:trPr>
          <w:trHeight w:val="897"/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</w:t>
            </w:r>
            <w:r w:rsidR="00373DA2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>минерализация (сухой остаток)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пределах 1000 - 1500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Окисляемость </w:t>
            </w:r>
            <w:proofErr w:type="spellStart"/>
            <w:r>
              <w:rPr>
                <w:color w:val="000000"/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пределах 5 - 7</w:t>
            </w:r>
          </w:p>
        </w:tc>
      </w:tr>
      <w:tr w:rsidR="00373DA2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A2" w:rsidRDefault="00373DA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A2" w:rsidRDefault="00373DA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A2" w:rsidRDefault="00373DA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Сульфаты (</w:t>
            </w:r>
            <w:r>
              <w:rPr>
                <w:color w:val="000000"/>
                <w:sz w:val="26"/>
                <w:szCs w:val="26"/>
                <w:lang w:val="en-US"/>
              </w:rPr>
              <w:t>SO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-)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500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Хлориды (</w:t>
            </w:r>
            <w:r>
              <w:rPr>
                <w:color w:val="000000"/>
                <w:sz w:val="26"/>
                <w:szCs w:val="26"/>
                <w:lang w:val="en-US"/>
              </w:rPr>
              <w:t>CL</w:t>
            </w:r>
            <w:r>
              <w:rPr>
                <w:color w:val="000000"/>
                <w:sz w:val="26"/>
                <w:szCs w:val="26"/>
              </w:rPr>
              <w:t>-)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мг</w:t>
            </w:r>
            <w:proofErr w:type="gramEnd"/>
            <w:r>
              <w:rPr>
                <w:color w:val="000000"/>
                <w:sz w:val="26"/>
                <w:szCs w:val="26"/>
              </w:rPr>
              <w:t>/л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более 350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55" w:rsidRDefault="00037955">
            <w:pPr>
              <w:rPr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55" w:rsidRDefault="00037955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55" w:rsidRDefault="00037955">
            <w:pPr>
              <w:rPr>
                <w:sz w:val="20"/>
                <w:szCs w:val="20"/>
              </w:rPr>
            </w:pPr>
          </w:p>
        </w:tc>
      </w:tr>
      <w:tr w:rsidR="00037955" w:rsidTr="0003795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Микробиологические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Общие </w:t>
            </w:r>
            <w:proofErr w:type="spellStart"/>
            <w:r>
              <w:rPr>
                <w:color w:val="000000"/>
                <w:sz w:val="26"/>
                <w:szCs w:val="26"/>
              </w:rPr>
              <w:t>колиформные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бактерии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число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бактерий в 100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отсутствие</w:t>
            </w:r>
            <w:proofErr w:type="gramEnd"/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микробное число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число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образующих колонии микробов в 1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37955" w:rsidTr="00037955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Термотолерантные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колиформные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бактерии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число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бактерий в 100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55" w:rsidRDefault="0003795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отсутствие</w:t>
            </w:r>
            <w:proofErr w:type="gramEnd"/>
          </w:p>
        </w:tc>
      </w:tr>
    </w:tbl>
    <w:p w:rsidR="00037955" w:rsidRDefault="00037955" w:rsidP="00037955">
      <w:pPr>
        <w:pStyle w:val="2"/>
        <w:rPr>
          <w:b w:val="0"/>
          <w:bCs w:val="0"/>
          <w:color w:val="000000"/>
          <w:sz w:val="26"/>
          <w:szCs w:val="26"/>
        </w:rPr>
      </w:pPr>
      <w:smartTag w:uri="urn:schemas-microsoft-com:office:smarttags" w:element="place">
        <w:r>
          <w:rPr>
            <w:i/>
            <w:iCs/>
            <w:color w:val="000000"/>
            <w:sz w:val="26"/>
            <w:szCs w:val="26"/>
            <w:u w:val="single"/>
            <w:lang w:val="en-US"/>
          </w:rPr>
          <w:t>I</w:t>
        </w:r>
        <w:r>
          <w:rPr>
            <w:i/>
            <w:iCs/>
            <w:color w:val="000000"/>
            <w:sz w:val="26"/>
            <w:szCs w:val="26"/>
            <w:u w:val="single"/>
          </w:rPr>
          <w:t>.</w:t>
        </w:r>
      </w:smartTag>
      <w:r>
        <w:rPr>
          <w:i/>
          <w:iCs/>
          <w:color w:val="000000"/>
          <w:sz w:val="26"/>
          <w:szCs w:val="26"/>
          <w:u w:val="single"/>
        </w:rPr>
        <w:t xml:space="preserve"> Требования к устройству шахтных колодцев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1.1 Шахтные колодцы предназначены для получения подземных вод из первого от поверхности безнапорного водоносного пласта. Такие колодцы представляют собой шахту круглой или квадратной формы и состоят из оголовка, ствола и водоприемной части.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1.2 Оголовок (надземная часть колодца) служит для защиты шахты от засорения и загрязнения, а также для наблюдения, водоподъема, водозабора и должен иметь не менее чем на 0,7 - </w:t>
      </w:r>
      <w:smartTag w:uri="urn:schemas-microsoft-com:office:smarttags" w:element="metricconverter">
        <w:smartTagPr>
          <w:attr w:name="ProductID" w:val="0,8 м"/>
        </w:smartTagPr>
        <w:r w:rsidRPr="00373DA2">
          <w:rPr>
            <w:color w:val="000000"/>
            <w:sz w:val="28"/>
            <w:szCs w:val="28"/>
          </w:rPr>
          <w:t>0,8 м</w:t>
        </w:r>
      </w:smartTag>
      <w:r w:rsidRPr="00373DA2">
        <w:rPr>
          <w:color w:val="000000"/>
          <w:sz w:val="28"/>
          <w:szCs w:val="28"/>
        </w:rPr>
        <w:t xml:space="preserve"> выше поверхности земли.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1.3 Оголовок колодца должен иметь крышку или железобетонное перекрытие с люком, также закрываемое крышкой. Сверху оголовок прикрывают навесом.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proofErr w:type="gramStart"/>
      <w:r w:rsidRPr="00373DA2">
        <w:rPr>
          <w:color w:val="000000"/>
          <w:sz w:val="28"/>
          <w:szCs w:val="28"/>
        </w:rPr>
        <w:t>1.4  По</w:t>
      </w:r>
      <w:proofErr w:type="gramEnd"/>
      <w:r w:rsidRPr="00373DA2">
        <w:rPr>
          <w:color w:val="000000"/>
          <w:sz w:val="28"/>
          <w:szCs w:val="28"/>
        </w:rPr>
        <w:t xml:space="preserve"> периметру оголовка колодца должен быть сделан «замок» из хорошо промятой и тщательно уплотненной глины или жирного суглинка глубиной </w:t>
      </w:r>
      <w:smartTag w:uri="urn:schemas-microsoft-com:office:smarttags" w:element="metricconverter">
        <w:smartTagPr>
          <w:attr w:name="ProductID" w:val="2 м"/>
        </w:smartTagPr>
        <w:r w:rsidRPr="00373DA2">
          <w:rPr>
            <w:color w:val="000000"/>
            <w:sz w:val="28"/>
            <w:szCs w:val="28"/>
          </w:rPr>
          <w:t>2 м</w:t>
        </w:r>
      </w:smartTag>
      <w:r w:rsidRPr="00373DA2">
        <w:rPr>
          <w:color w:val="000000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1 м"/>
        </w:smartTagPr>
        <w:r w:rsidRPr="00373DA2">
          <w:rPr>
            <w:color w:val="000000"/>
            <w:sz w:val="28"/>
            <w:szCs w:val="28"/>
          </w:rPr>
          <w:t>1 м</w:t>
        </w:r>
      </w:smartTag>
      <w:r w:rsidRPr="00373DA2">
        <w:rPr>
          <w:color w:val="000000"/>
          <w:sz w:val="28"/>
          <w:szCs w:val="28"/>
        </w:rPr>
        <w:t xml:space="preserve">, а также </w:t>
      </w:r>
      <w:proofErr w:type="spellStart"/>
      <w:r w:rsidRPr="00373DA2">
        <w:rPr>
          <w:color w:val="000000"/>
          <w:sz w:val="28"/>
          <w:szCs w:val="28"/>
        </w:rPr>
        <w:t>отмостка</w:t>
      </w:r>
      <w:proofErr w:type="spellEnd"/>
      <w:r w:rsidRPr="00373DA2">
        <w:rPr>
          <w:color w:val="000000"/>
          <w:sz w:val="28"/>
          <w:szCs w:val="28"/>
        </w:rPr>
        <w:t xml:space="preserve"> из камня, кирпича, бетона или асфальта радиусом не менее </w:t>
      </w:r>
      <w:smartTag w:uri="urn:schemas-microsoft-com:office:smarttags" w:element="metricconverter">
        <w:smartTagPr>
          <w:attr w:name="ProductID" w:val="2 м"/>
        </w:smartTagPr>
        <w:r w:rsidRPr="00373DA2">
          <w:rPr>
            <w:color w:val="000000"/>
            <w:sz w:val="28"/>
            <w:szCs w:val="28"/>
          </w:rPr>
          <w:t>2 м</w:t>
        </w:r>
      </w:smartTag>
      <w:r w:rsidRPr="00373DA2">
        <w:rPr>
          <w:color w:val="000000"/>
          <w:sz w:val="28"/>
          <w:szCs w:val="28"/>
        </w:rPr>
        <w:t xml:space="preserve"> с уклоном </w:t>
      </w:r>
      <w:smartTag w:uri="urn:schemas-microsoft-com:office:smarttags" w:element="metricconverter">
        <w:smartTagPr>
          <w:attr w:name="ProductID" w:val="0,1 м"/>
        </w:smartTagPr>
        <w:r w:rsidRPr="00373DA2">
          <w:rPr>
            <w:color w:val="000000"/>
            <w:sz w:val="28"/>
            <w:szCs w:val="28"/>
          </w:rPr>
          <w:t>0,1 м</w:t>
        </w:r>
      </w:smartTag>
      <w:r w:rsidRPr="00373DA2">
        <w:rPr>
          <w:color w:val="000000"/>
          <w:sz w:val="28"/>
          <w:szCs w:val="28"/>
        </w:rPr>
        <w:t xml:space="preserve"> от колодца в сторону кювета (лотка). Вокруг колодца должно быть ограждение, а около колодца устраивается скамья для ведер.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1.5 Ствол (шахта) служит для прохода водоподъемных приспособлений (ведер, бадей, черпаков и т.п.), а также в ряде случаев и для размещения водоподъемных механизмов. Стенки шахты должны быть плотными, хорошо </w:t>
      </w:r>
      <w:r w:rsidRPr="00373DA2">
        <w:rPr>
          <w:color w:val="000000"/>
          <w:sz w:val="28"/>
          <w:szCs w:val="28"/>
        </w:rPr>
        <w:lastRenderedPageBreak/>
        <w:t>изолирующими колодец от проникновения поверхностного стока, а также верховодки.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proofErr w:type="gramStart"/>
      <w:r w:rsidRPr="00373DA2">
        <w:rPr>
          <w:color w:val="000000"/>
          <w:sz w:val="28"/>
          <w:szCs w:val="28"/>
        </w:rPr>
        <w:t>1.6  Для</w:t>
      </w:r>
      <w:proofErr w:type="gramEnd"/>
      <w:r w:rsidRPr="00373DA2">
        <w:rPr>
          <w:color w:val="000000"/>
          <w:sz w:val="28"/>
          <w:szCs w:val="28"/>
        </w:rPr>
        <w:t xml:space="preserve"> облицовки стенок колодца в первую очередь рекомендуются бетонные или железобетонные кольца. При их отсутствии допускается использование камня, кирпича, дерева. Камень (кирпич) для облицовки стенок колодца должен быть крепким, без трещин, </w:t>
      </w:r>
      <w:proofErr w:type="spellStart"/>
      <w:r w:rsidRPr="00373DA2">
        <w:rPr>
          <w:color w:val="000000"/>
          <w:sz w:val="28"/>
          <w:szCs w:val="28"/>
        </w:rPr>
        <w:t>неокрашивающим</w:t>
      </w:r>
      <w:proofErr w:type="spellEnd"/>
      <w:r w:rsidRPr="00373DA2">
        <w:rPr>
          <w:color w:val="000000"/>
          <w:sz w:val="28"/>
          <w:szCs w:val="28"/>
        </w:rPr>
        <w:t xml:space="preserve"> воду и укладываться также как бетонные или железобетонные кольца на цементном растворе (цемент высоких марок, не содержащий примесей).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1.7</w:t>
      </w:r>
      <w:r w:rsidR="00037955" w:rsidRPr="00373DA2">
        <w:rPr>
          <w:color w:val="000000"/>
          <w:sz w:val="28"/>
          <w:szCs w:val="28"/>
        </w:rPr>
        <w:t xml:space="preserve">  При</w:t>
      </w:r>
      <w:proofErr w:type="gramEnd"/>
      <w:r w:rsidR="00037955" w:rsidRPr="00373DA2">
        <w:rPr>
          <w:color w:val="000000"/>
          <w:sz w:val="28"/>
          <w:szCs w:val="28"/>
        </w:rPr>
        <w:t xml:space="preserve"> устройстве срубов должны использоваться определенные породы древесины в виде бревен или брусьев: для венцов надводной части сруба - ель или сосна, для водоприемной части сруба - лиственница, ольха, вяз, дуб. Лесоматериал должен быть хорошего качества, очищенный от коры, прямой, здоровый, без глубоких трещин и червоточин, не зараженный грибком, заготовленный за 5 - 6 месяцев.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1.8</w:t>
      </w:r>
      <w:r w:rsidR="00037955" w:rsidRPr="00373DA2">
        <w:rPr>
          <w:color w:val="000000"/>
          <w:sz w:val="28"/>
          <w:szCs w:val="28"/>
        </w:rPr>
        <w:t xml:space="preserve">  Водоприемная</w:t>
      </w:r>
      <w:proofErr w:type="gramEnd"/>
      <w:r w:rsidR="00037955" w:rsidRPr="00373DA2">
        <w:rPr>
          <w:color w:val="000000"/>
          <w:sz w:val="28"/>
          <w:szCs w:val="28"/>
        </w:rPr>
        <w:t xml:space="preserve"> часть колодца служит для притока и накопления грунтовых вод. Ее следует заглублять в водоносный пласт для лучшего вскрытия пласта и увеличения дебита. Для обеспечения большого притока воды в колодец нижняя часть его стенок может иметь отверстия или устраиваться в виде шатра.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037955" w:rsidRPr="00373DA2">
        <w:rPr>
          <w:color w:val="000000"/>
          <w:sz w:val="28"/>
          <w:szCs w:val="28"/>
        </w:rPr>
        <w:t xml:space="preserve"> Для предупреждения выпирания грунта со дна колодца восходящими потоками грунтовых вод, появления мути в воде и облегчения чистки на дне колодца должен быть отсыпан обратный фильтр.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037955" w:rsidRPr="00373DA2">
        <w:rPr>
          <w:color w:val="000000"/>
          <w:sz w:val="28"/>
          <w:szCs w:val="28"/>
        </w:rPr>
        <w:t xml:space="preserve"> Подъем воды из шахтных колодцев осуществляется с помощью различных приспособлений и механизмов. Наиболее приемлемым с гигиенической точки зрения является использование насосов различных конструкций (ручных и электрических). Допускается устройство ворота с одной или двумя ручками, ворота с колесом для одной или двух бадей, «журавля» с общественной, прочно прикрепленной бадьей и др. Размер бадьи должен примерно соответствовать объему ведра, чтобы переливание воды из нее в ведра не представляло затруднений.</w:t>
      </w:r>
    </w:p>
    <w:p w:rsid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373DA2" w:rsidRPr="00373DA2" w:rsidRDefault="00373DA2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pStyle w:val="1"/>
        <w:jc w:val="center"/>
        <w:rPr>
          <w:b/>
          <w:color w:val="000000"/>
          <w:szCs w:val="28"/>
        </w:rPr>
      </w:pPr>
      <w:r w:rsidRPr="00373DA2">
        <w:rPr>
          <w:b/>
          <w:color w:val="000000"/>
          <w:szCs w:val="28"/>
          <w:lang w:val="en-US"/>
        </w:rPr>
        <w:t>I</w:t>
      </w:r>
      <w:r w:rsidRPr="00373DA2">
        <w:rPr>
          <w:b/>
          <w:color w:val="000000"/>
          <w:szCs w:val="28"/>
        </w:rPr>
        <w:t>1. Требования к содержанию и эксплуатации водозаборных сооружений нецентрализованного водоснабжения</w:t>
      </w:r>
    </w:p>
    <w:p w:rsidR="00037955" w:rsidRPr="00373DA2" w:rsidRDefault="00037955" w:rsidP="00037955">
      <w:pPr>
        <w:shd w:val="clear" w:color="auto" w:fill="FFFFFF"/>
        <w:spacing w:after="100" w:afterAutospacing="1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4.1.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воды.</w:t>
      </w:r>
    </w:p>
    <w:p w:rsidR="00037955" w:rsidRPr="00373DA2" w:rsidRDefault="00037955" w:rsidP="00037955">
      <w:pPr>
        <w:shd w:val="clear" w:color="auto" w:fill="FFFFFF"/>
        <w:spacing w:after="100" w:afterAutospacing="1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4.2. В радиусе ближе </w:t>
      </w:r>
      <w:smartTag w:uri="urn:schemas-microsoft-com:office:smarttags" w:element="metricconverter">
        <w:smartTagPr>
          <w:attr w:name="ProductID" w:val="20 м"/>
        </w:smartTagPr>
        <w:r w:rsidRPr="00373DA2">
          <w:rPr>
            <w:color w:val="000000"/>
            <w:sz w:val="28"/>
            <w:szCs w:val="28"/>
          </w:rPr>
          <w:t>20 м</w:t>
        </w:r>
      </w:smartTag>
      <w:r w:rsidRPr="00373DA2">
        <w:rPr>
          <w:color w:val="000000"/>
          <w:sz w:val="28"/>
          <w:szCs w:val="28"/>
        </w:rPr>
        <w:t xml:space="preserve"> от колодца (каптажа) не допускается мытье автомашин, водопой животных, стирка и полоскание белья, а также </w:t>
      </w:r>
      <w:r w:rsidRPr="00373DA2">
        <w:rPr>
          <w:color w:val="000000"/>
          <w:sz w:val="28"/>
          <w:szCs w:val="28"/>
        </w:rPr>
        <w:lastRenderedPageBreak/>
        <w:t>осуществление других видов деятельности, способствующих загрязнению воды.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4.3. Наиболее рациональным способом водозабора из колодцев (каптажей) является подъем воды с помощью насоса, в крайнем случае,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 w:rsidRPr="00373DA2">
        <w:rPr>
          <w:color w:val="000000"/>
          <w:sz w:val="28"/>
          <w:szCs w:val="28"/>
        </w:rPr>
        <w:t>вычерпывание</w:t>
      </w:r>
      <w:proofErr w:type="spellEnd"/>
      <w:r w:rsidRPr="00373DA2">
        <w:rPr>
          <w:color w:val="000000"/>
          <w:sz w:val="28"/>
          <w:szCs w:val="28"/>
        </w:rPr>
        <w:t xml:space="preserve"> воды из общественной бадьи приносимыми из дома ковшами.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4.4. 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Для защиты от замерзания электрических насосов необходимо предусмотреть их обогрев.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4.5. Чистка колодца (каптажа) должна производиться пользователями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4.6. 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</w: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4.7. Чистка, дезинфекция и промывка водозаборных общественных сооружений и устройств производится за счет средств администрации </w:t>
      </w:r>
      <w:r w:rsidR="00842431">
        <w:rPr>
          <w:color w:val="000000"/>
          <w:sz w:val="28"/>
          <w:szCs w:val="28"/>
        </w:rPr>
        <w:t>Грязенятского</w:t>
      </w:r>
      <w:r w:rsidRPr="00373DA2">
        <w:rPr>
          <w:color w:val="000000"/>
          <w:sz w:val="28"/>
          <w:szCs w:val="28"/>
        </w:rPr>
        <w:t xml:space="preserve"> сельского поселения.</w:t>
      </w:r>
    </w:p>
    <w:p w:rsidR="00037955" w:rsidRDefault="00037955" w:rsidP="00842431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4.8. 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их необходимо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0,2 - </w:t>
      </w:r>
      <w:smartTag w:uri="urn:schemas-microsoft-com:office:smarttags" w:element="metricconverter">
        <w:smartTagPr>
          <w:attr w:name="ProductID" w:val="0,3 м"/>
        </w:smartTagPr>
        <w:r w:rsidRPr="00373DA2">
          <w:rPr>
            <w:color w:val="000000"/>
            <w:sz w:val="28"/>
            <w:szCs w:val="28"/>
          </w:rPr>
          <w:t>0,3 м</w:t>
        </w:r>
      </w:smartTag>
      <w:r w:rsidRPr="00373DA2">
        <w:rPr>
          <w:color w:val="000000"/>
          <w:sz w:val="28"/>
          <w:szCs w:val="28"/>
        </w:rPr>
        <w:t>.</w:t>
      </w:r>
    </w:p>
    <w:p w:rsidR="00842431" w:rsidRPr="00373DA2" w:rsidRDefault="00842431" w:rsidP="00842431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</w:p>
    <w:p w:rsidR="00037955" w:rsidRPr="00842431" w:rsidRDefault="00037955" w:rsidP="00037955">
      <w:pPr>
        <w:pStyle w:val="1"/>
        <w:jc w:val="center"/>
        <w:rPr>
          <w:color w:val="000000"/>
          <w:sz w:val="32"/>
          <w:szCs w:val="32"/>
          <w:u w:val="single"/>
        </w:rPr>
      </w:pPr>
      <w:r w:rsidRPr="00842431">
        <w:rPr>
          <w:color w:val="000000"/>
          <w:sz w:val="32"/>
          <w:szCs w:val="32"/>
          <w:u w:val="single"/>
        </w:rPr>
        <w:t>Ш.. Контроль за качеством воды нецентрализованного водоснабжения</w:t>
      </w:r>
    </w:p>
    <w:p w:rsidR="00037955" w:rsidRDefault="00037955" w:rsidP="00037955">
      <w:pPr>
        <w:shd w:val="clear" w:color="auto" w:fill="FFFFFF"/>
        <w:spacing w:after="100" w:afterAutospacing="1"/>
        <w:ind w:firstLine="283"/>
        <w:jc w:val="both"/>
        <w:rPr>
          <w:color w:val="000000"/>
          <w:sz w:val="28"/>
          <w:szCs w:val="28"/>
        </w:rPr>
      </w:pPr>
    </w:p>
    <w:p w:rsidR="00842431" w:rsidRPr="00373DA2" w:rsidRDefault="00842431" w:rsidP="00037955">
      <w:pPr>
        <w:shd w:val="clear" w:color="auto" w:fill="FFFFFF"/>
        <w:spacing w:after="100" w:afterAutospacing="1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lastRenderedPageBreak/>
        <w:t>5.1. Контроль за качеством воды должен соответствовать местной санитарно-эпидемиологической обстановке и быть тесно связан с проводимыми в населенном месте санитарными мероприятиями.</w:t>
      </w:r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5.2. 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</w:t>
      </w:r>
      <w:proofErr w:type="gramStart"/>
      <w:r w:rsidRPr="00373DA2">
        <w:rPr>
          <w:color w:val="000000"/>
          <w:sz w:val="28"/>
          <w:szCs w:val="28"/>
        </w:rPr>
        <w:t>сооружениям .</w:t>
      </w:r>
      <w:proofErr w:type="gramEnd"/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037955" w:rsidRPr="00373DA2">
        <w:rPr>
          <w:color w:val="000000"/>
          <w:sz w:val="28"/>
          <w:szCs w:val="28"/>
        </w:rPr>
        <w:t xml:space="preserve">. Для вновь построенных или реконструированных водозаборных сооружений и устройств общего пользования необходимо провести исследование качества воды в пределах показателей табл. п. </w:t>
      </w:r>
      <w:r w:rsidR="00037955" w:rsidRPr="00373DA2">
        <w:rPr>
          <w:sz w:val="28"/>
          <w:szCs w:val="28"/>
        </w:rPr>
        <w:t>3.1</w:t>
      </w:r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037955" w:rsidRPr="00373DA2">
        <w:rPr>
          <w:color w:val="000000"/>
          <w:sz w:val="28"/>
          <w:szCs w:val="28"/>
        </w:rPr>
        <w:t xml:space="preserve">. Если при контроле качества воды в колодце, каптаже отмечено превышение микробиологических и (или) химических показателей по сравнению с нормативами табл. п. </w:t>
      </w:r>
      <w:hyperlink r:id="rId6" w:anchor="i126274#i126274" w:tooltip="Пункт 4.1" w:history="1">
        <w:r w:rsidR="00037955" w:rsidRPr="00373DA2">
          <w:rPr>
            <w:rStyle w:val="a3"/>
            <w:sz w:val="28"/>
            <w:szCs w:val="28"/>
          </w:rPr>
          <w:t>3.1</w:t>
        </w:r>
      </w:hyperlink>
      <w:r w:rsidR="00037955" w:rsidRPr="00373DA2">
        <w:rPr>
          <w:color w:val="000000"/>
          <w:sz w:val="28"/>
          <w:szCs w:val="28"/>
        </w:rPr>
        <w:t>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</w:r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037955" w:rsidRPr="00373DA2">
        <w:rPr>
          <w:color w:val="000000"/>
          <w:sz w:val="28"/>
          <w:szCs w:val="28"/>
        </w:rPr>
        <w:t xml:space="preserve">. Мероприятия по устранению ухудшения качества воды включают в себя чистку, промывку и при необходимости профилактическую дезинфекцию </w:t>
      </w:r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037955" w:rsidRPr="00373DA2">
        <w:rPr>
          <w:color w:val="000000"/>
          <w:sz w:val="28"/>
          <w:szCs w:val="28"/>
        </w:rPr>
        <w:t>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</w:t>
      </w:r>
    </w:p>
    <w:p w:rsidR="00842431" w:rsidRDefault="00842431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>При стойком химическом загрязнении воды следует принимать решение о ликвидации водозаборного сооружения или устройства.</w:t>
      </w:r>
    </w:p>
    <w:p w:rsidR="00037955" w:rsidRDefault="00037955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Pr="00373DA2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037955" w:rsidRPr="00373DA2" w:rsidRDefault="00037955" w:rsidP="00037955">
      <w:pPr>
        <w:jc w:val="center"/>
        <w:rPr>
          <w:rFonts w:eastAsia="Calibri"/>
          <w:b/>
          <w:sz w:val="28"/>
          <w:szCs w:val="28"/>
        </w:rPr>
      </w:pPr>
      <w:r w:rsidRPr="00373DA2">
        <w:rPr>
          <w:rFonts w:eastAsia="Calibri"/>
          <w:b/>
          <w:sz w:val="28"/>
          <w:szCs w:val="28"/>
        </w:rPr>
        <w:t xml:space="preserve">4. Система организации контроля за исполнением </w:t>
      </w:r>
    </w:p>
    <w:p w:rsidR="00037955" w:rsidRPr="00373DA2" w:rsidRDefault="00037955" w:rsidP="0003795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373DA2">
        <w:rPr>
          <w:rFonts w:eastAsia="Calibri"/>
          <w:b/>
          <w:sz w:val="28"/>
          <w:szCs w:val="28"/>
        </w:rPr>
        <w:t>целевой</w:t>
      </w:r>
      <w:proofErr w:type="gramEnd"/>
      <w:r w:rsidRPr="00373DA2">
        <w:rPr>
          <w:rFonts w:eastAsia="Calibri"/>
          <w:b/>
          <w:sz w:val="28"/>
          <w:szCs w:val="28"/>
        </w:rPr>
        <w:t xml:space="preserve"> программы</w:t>
      </w:r>
    </w:p>
    <w:p w:rsidR="00037955" w:rsidRDefault="00037955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Pr="00373DA2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037955" w:rsidRPr="00373DA2" w:rsidRDefault="00037955" w:rsidP="00037955">
      <w:pPr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 xml:space="preserve">Исполнители Программы – Администрация Грязенятского сельского поселения Рославльского района Смоленской области обеспечивает контроль </w:t>
      </w:r>
      <w:proofErr w:type="gramStart"/>
      <w:r w:rsidRPr="00373DA2">
        <w:rPr>
          <w:rFonts w:eastAsia="Calibri"/>
          <w:sz w:val="28"/>
          <w:szCs w:val="28"/>
        </w:rPr>
        <w:t>над  реализацией</w:t>
      </w:r>
      <w:proofErr w:type="gramEnd"/>
      <w:r w:rsidRPr="00373DA2">
        <w:rPr>
          <w:rFonts w:eastAsia="Calibri"/>
          <w:sz w:val="28"/>
          <w:szCs w:val="28"/>
        </w:rPr>
        <w:t xml:space="preserve"> настоящей программы:</w:t>
      </w:r>
    </w:p>
    <w:p w:rsidR="00842431" w:rsidRDefault="00842431" w:rsidP="00037955">
      <w:pPr>
        <w:ind w:firstLine="709"/>
        <w:jc w:val="both"/>
        <w:rPr>
          <w:rFonts w:eastAsia="Calibri"/>
          <w:sz w:val="28"/>
          <w:szCs w:val="28"/>
        </w:rPr>
      </w:pPr>
    </w:p>
    <w:p w:rsidR="00842431" w:rsidRDefault="00842431" w:rsidP="00037955">
      <w:pPr>
        <w:ind w:firstLine="709"/>
        <w:jc w:val="both"/>
        <w:rPr>
          <w:rFonts w:eastAsia="Calibri"/>
          <w:sz w:val="28"/>
          <w:szCs w:val="28"/>
        </w:rPr>
      </w:pP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>- заключают муниципальные контракты на исполнение мероприятий Программы в порядке, предусмотренном действующим законодательством;</w:t>
      </w: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>- ведут учет и осуществляют хранение документов, касающихся Программы (контракты, соглашения, акты выполненных работ, бюджетные заявки);</w:t>
      </w: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>- организуют выполнение программных мероприятий, выявляют отклонения от предусмотренных целей, устанавливают причины и принимают меры по устранению отклонений;</w:t>
      </w: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>- осуществляют мониторинг индикаторов оценки результативности Программы в течение всего периода реализации Программы;</w:t>
      </w: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 xml:space="preserve">- обеспечивают контроль за целевым и эффективным </w:t>
      </w:r>
      <w:proofErr w:type="gramStart"/>
      <w:r w:rsidRPr="00373DA2">
        <w:rPr>
          <w:rFonts w:eastAsia="Calibri"/>
          <w:sz w:val="28"/>
          <w:szCs w:val="28"/>
        </w:rPr>
        <w:t>расходованием  бюджетных</w:t>
      </w:r>
      <w:proofErr w:type="gramEnd"/>
      <w:r w:rsidRPr="00373DA2">
        <w:rPr>
          <w:rFonts w:eastAsia="Calibri"/>
          <w:sz w:val="28"/>
          <w:szCs w:val="28"/>
        </w:rPr>
        <w:t xml:space="preserve"> средств. </w:t>
      </w:r>
    </w:p>
    <w:p w:rsidR="00037955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 xml:space="preserve">В ходе реализации Программы может осуществляться корректировка выделенных бюджетных средств на реализацию программы с учетом уровня достижения результатов. Решение о корректировке выделенных бюджетных средств на программу принимается в установленном порядке в соответствии с бюджетным законодательством и муниципальными правовыми актами Администрации Грязенятского сельского поселения Рославльского района Смоленской </w:t>
      </w:r>
      <w:proofErr w:type="gramStart"/>
      <w:r w:rsidRPr="00373DA2">
        <w:rPr>
          <w:rFonts w:eastAsia="Calibri"/>
          <w:sz w:val="28"/>
          <w:szCs w:val="28"/>
        </w:rPr>
        <w:t>области .</w:t>
      </w:r>
      <w:proofErr w:type="gramEnd"/>
    </w:p>
    <w:p w:rsidR="00842431" w:rsidRDefault="00842431" w:rsidP="00037955">
      <w:pPr>
        <w:ind w:firstLine="709"/>
        <w:jc w:val="both"/>
        <w:rPr>
          <w:rFonts w:eastAsia="Calibri"/>
          <w:sz w:val="28"/>
          <w:szCs w:val="28"/>
        </w:rPr>
      </w:pPr>
    </w:p>
    <w:p w:rsidR="00842431" w:rsidRPr="00373DA2" w:rsidRDefault="00842431" w:rsidP="00037955">
      <w:pPr>
        <w:ind w:firstLine="709"/>
        <w:jc w:val="both"/>
        <w:rPr>
          <w:rFonts w:eastAsia="Calibri"/>
          <w:sz w:val="28"/>
          <w:szCs w:val="28"/>
        </w:rPr>
      </w:pPr>
    </w:p>
    <w:p w:rsidR="00037955" w:rsidRPr="00373DA2" w:rsidRDefault="00037955" w:rsidP="00037955">
      <w:pPr>
        <w:jc w:val="center"/>
        <w:rPr>
          <w:rFonts w:eastAsia="Calibri"/>
          <w:b/>
          <w:sz w:val="28"/>
          <w:szCs w:val="28"/>
        </w:rPr>
      </w:pPr>
    </w:p>
    <w:p w:rsidR="00037955" w:rsidRPr="00373DA2" w:rsidRDefault="00037955" w:rsidP="00037955">
      <w:pPr>
        <w:jc w:val="center"/>
        <w:rPr>
          <w:rFonts w:eastAsia="Calibri"/>
          <w:b/>
          <w:sz w:val="28"/>
          <w:szCs w:val="28"/>
        </w:rPr>
      </w:pPr>
      <w:r w:rsidRPr="00373DA2">
        <w:rPr>
          <w:rFonts w:eastAsia="Calibri"/>
          <w:b/>
          <w:sz w:val="28"/>
          <w:szCs w:val="28"/>
        </w:rPr>
        <w:t>8. Оценка эффективности реализации</w:t>
      </w:r>
    </w:p>
    <w:p w:rsidR="00037955" w:rsidRPr="00373DA2" w:rsidRDefault="00037955" w:rsidP="0003795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373DA2">
        <w:rPr>
          <w:rFonts w:eastAsia="Calibri"/>
          <w:b/>
          <w:sz w:val="28"/>
          <w:szCs w:val="28"/>
        </w:rPr>
        <w:t>ведомственной</w:t>
      </w:r>
      <w:proofErr w:type="gramEnd"/>
      <w:r w:rsidRPr="00373DA2">
        <w:rPr>
          <w:rFonts w:eastAsia="Calibri"/>
          <w:b/>
          <w:sz w:val="28"/>
          <w:szCs w:val="28"/>
        </w:rPr>
        <w:t xml:space="preserve"> целевой программы</w:t>
      </w:r>
    </w:p>
    <w:p w:rsidR="00037955" w:rsidRDefault="00037955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842431" w:rsidRPr="00373DA2" w:rsidRDefault="00842431" w:rsidP="00037955">
      <w:pPr>
        <w:jc w:val="center"/>
        <w:rPr>
          <w:rFonts w:eastAsia="Calibri"/>
          <w:b/>
          <w:sz w:val="28"/>
          <w:szCs w:val="28"/>
        </w:rPr>
      </w:pPr>
    </w:p>
    <w:p w:rsidR="00037955" w:rsidRPr="00373DA2" w:rsidRDefault="00037955" w:rsidP="00037955">
      <w:pPr>
        <w:ind w:firstLine="709"/>
        <w:jc w:val="both"/>
        <w:rPr>
          <w:rFonts w:eastAsia="Calibri"/>
          <w:sz w:val="28"/>
          <w:szCs w:val="28"/>
        </w:rPr>
      </w:pPr>
      <w:r w:rsidRPr="00373DA2">
        <w:rPr>
          <w:rFonts w:eastAsia="Calibri"/>
          <w:sz w:val="28"/>
          <w:szCs w:val="28"/>
        </w:rPr>
        <w:t xml:space="preserve">Ожидаемые конечные результаты Программы связаны с обеспечением бесперебойной и надежной работы объектов сельского водоснабжения, улучшением </w:t>
      </w:r>
      <w:proofErr w:type="gramStart"/>
      <w:r w:rsidRPr="00373DA2">
        <w:rPr>
          <w:rFonts w:eastAsia="Calibri"/>
          <w:sz w:val="28"/>
          <w:szCs w:val="28"/>
        </w:rPr>
        <w:t>качества  питьевого</w:t>
      </w:r>
      <w:proofErr w:type="gramEnd"/>
      <w:r w:rsidRPr="00373DA2">
        <w:rPr>
          <w:rFonts w:eastAsia="Calibri"/>
          <w:sz w:val="28"/>
          <w:szCs w:val="28"/>
        </w:rPr>
        <w:t xml:space="preserve"> водоснабжения. </w:t>
      </w:r>
    </w:p>
    <w:p w:rsidR="00037955" w:rsidRPr="00373DA2" w:rsidRDefault="00037955" w:rsidP="00037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DA2">
        <w:rPr>
          <w:rFonts w:ascii="Times New Roman" w:hAnsi="Times New Roman" w:cs="Times New Roman"/>
          <w:sz w:val="28"/>
          <w:szCs w:val="28"/>
        </w:rPr>
        <w:t xml:space="preserve">Экономический эффект от реализации данной Программы отсутствует, т.к. Программа носит социальный характер. </w:t>
      </w:r>
    </w:p>
    <w:p w:rsidR="00037955" w:rsidRPr="00373DA2" w:rsidRDefault="00037955" w:rsidP="00037955">
      <w:pPr>
        <w:jc w:val="both"/>
        <w:rPr>
          <w:rFonts w:eastAsia="Calibri"/>
          <w:color w:val="FF0000"/>
          <w:sz w:val="28"/>
          <w:szCs w:val="28"/>
        </w:rPr>
      </w:pPr>
    </w:p>
    <w:p w:rsidR="00037955" w:rsidRPr="00373DA2" w:rsidRDefault="00037955" w:rsidP="00037955">
      <w:pPr>
        <w:jc w:val="both"/>
        <w:rPr>
          <w:rFonts w:eastAsia="Calibri"/>
          <w:sz w:val="28"/>
          <w:szCs w:val="28"/>
        </w:rPr>
      </w:pPr>
    </w:p>
    <w:p w:rsidR="00037955" w:rsidRPr="00373DA2" w:rsidRDefault="00037955" w:rsidP="00037955">
      <w:pPr>
        <w:jc w:val="both"/>
        <w:rPr>
          <w:rFonts w:eastAsia="Calibri"/>
          <w:sz w:val="28"/>
          <w:szCs w:val="28"/>
        </w:rPr>
      </w:pPr>
    </w:p>
    <w:p w:rsidR="00037955" w:rsidRPr="00373DA2" w:rsidRDefault="00037955" w:rsidP="00037955">
      <w:pPr>
        <w:shd w:val="clear" w:color="auto" w:fill="FFFFFF"/>
        <w:spacing w:before="100" w:beforeAutospacing="1" w:line="330" w:lineRule="atLeast"/>
        <w:rPr>
          <w:color w:val="000000"/>
          <w:sz w:val="28"/>
          <w:szCs w:val="28"/>
        </w:rPr>
      </w:pPr>
      <w:r w:rsidRPr="00373DA2">
        <w:rPr>
          <w:color w:val="000000"/>
          <w:sz w:val="28"/>
          <w:szCs w:val="28"/>
        </w:rPr>
        <w:t xml:space="preserve">                                                            </w:t>
      </w:r>
    </w:p>
    <w:p w:rsidR="00037955" w:rsidRPr="00373DA2" w:rsidRDefault="00037955" w:rsidP="00037955">
      <w:pPr>
        <w:pStyle w:val="a4"/>
        <w:tabs>
          <w:tab w:val="left" w:pos="735"/>
        </w:tabs>
        <w:ind w:left="150"/>
        <w:jc w:val="center"/>
        <w:rPr>
          <w:szCs w:val="28"/>
        </w:rPr>
      </w:pPr>
    </w:p>
    <w:p w:rsidR="00037955" w:rsidRDefault="00037955" w:rsidP="00037955"/>
    <w:p w:rsidR="00B30366" w:rsidRDefault="00B30366"/>
    <w:sectPr w:rsidR="00B30366" w:rsidSect="009B11CD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0ADE"/>
    <w:multiLevelType w:val="hybridMultilevel"/>
    <w:tmpl w:val="59688684"/>
    <w:lvl w:ilvl="0" w:tplc="413ADF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71D3"/>
    <w:multiLevelType w:val="hybridMultilevel"/>
    <w:tmpl w:val="199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0"/>
    <w:rsid w:val="00037955"/>
    <w:rsid w:val="00286E92"/>
    <w:rsid w:val="00373DA2"/>
    <w:rsid w:val="0064366A"/>
    <w:rsid w:val="00842431"/>
    <w:rsid w:val="009B11CD"/>
    <w:rsid w:val="00B30366"/>
    <w:rsid w:val="00E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4A315-DA20-4AF6-9D14-971F6FA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9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7955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nhideWhenUsed/>
    <w:qFormat/>
    <w:rsid w:val="00037955"/>
    <w:pPr>
      <w:keepNext/>
      <w:tabs>
        <w:tab w:val="left" w:pos="4200"/>
      </w:tabs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795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95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semiHidden/>
    <w:unhideWhenUsed/>
    <w:rsid w:val="00037955"/>
    <w:rPr>
      <w:strike w:val="0"/>
      <w:dstrike w:val="0"/>
      <w:color w:val="0066CC"/>
      <w:u w:val="none"/>
      <w:effect w:val="none"/>
    </w:rPr>
  </w:style>
  <w:style w:type="paragraph" w:styleId="a4">
    <w:name w:val="Body Text"/>
    <w:basedOn w:val="a"/>
    <w:link w:val="a5"/>
    <w:unhideWhenUsed/>
    <w:rsid w:val="00037955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037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37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ost.ru/sanpin/67892-Tekst_SanPiN_2_1_4_1175_02_Gigienicheskie_trebovaniya_k_kachestvu_vody_necentralizovannogo_vodosnabzheniya_Sanitarnaya_ohrana_istochn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2016-05-31T07:07:00Z</cp:lastPrinted>
  <dcterms:created xsi:type="dcterms:W3CDTF">2016-05-30T06:02:00Z</dcterms:created>
  <dcterms:modified xsi:type="dcterms:W3CDTF">2016-05-31T07:09:00Z</dcterms:modified>
</cp:coreProperties>
</file>