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80" w:rsidRPr="009E5280" w:rsidRDefault="009E5280" w:rsidP="009E5280">
      <w:pPr>
        <w:pStyle w:val="7"/>
      </w:pPr>
      <w:r w:rsidRPr="009E5280">
        <w:t xml:space="preserve">     </w:t>
      </w:r>
      <w:r w:rsidRPr="009E5280">
        <w:rPr>
          <w:noProof/>
        </w:rPr>
        <w:drawing>
          <wp:inline distT="0" distB="0" distL="0" distR="0">
            <wp:extent cx="457200" cy="561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80" w:rsidRPr="009E5280" w:rsidRDefault="009E5280" w:rsidP="009E5280">
      <w:pPr>
        <w:pStyle w:val="7"/>
      </w:pPr>
      <w:r w:rsidRPr="009E5280">
        <w:t>АДМИНИСТРАЦИЯ</w:t>
      </w:r>
    </w:p>
    <w:p w:rsidR="009E5280" w:rsidRPr="009E5280" w:rsidRDefault="009E5280" w:rsidP="009E5280">
      <w:pPr>
        <w:pStyle w:val="7"/>
      </w:pPr>
      <w:r w:rsidRPr="009E5280">
        <w:t>ГРЯЗЕНЯТСКОГО СЕЛЬСКОГО ПОСЕЛЕНИЯ</w:t>
      </w:r>
    </w:p>
    <w:p w:rsidR="009E5280" w:rsidRPr="009E5280" w:rsidRDefault="009E5280" w:rsidP="009E5280">
      <w:pPr>
        <w:pStyle w:val="7"/>
      </w:pPr>
      <w:r w:rsidRPr="009E5280">
        <w:t>РОСЛАВЛЬСКОГО РАЙОНА СМОЛЕНСКОЙ ОБЛАСТИ</w:t>
      </w:r>
    </w:p>
    <w:p w:rsidR="009E5280" w:rsidRDefault="009E5280" w:rsidP="009E5280">
      <w:pPr>
        <w:rPr>
          <w:rFonts w:ascii="Times New Roman" w:hAnsi="Times New Roman" w:cs="Times New Roman"/>
          <w:sz w:val="28"/>
          <w:szCs w:val="28"/>
        </w:rPr>
      </w:pPr>
      <w:r w:rsidRPr="009E528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E5280" w:rsidRPr="009E5280" w:rsidRDefault="009E5280" w:rsidP="009E5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28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8"/>
        <w:gridCol w:w="5079"/>
      </w:tblGrid>
      <w:tr w:rsidR="009E5280" w:rsidRPr="009E5280" w:rsidTr="003332EE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280" w:rsidRPr="009E5280" w:rsidRDefault="00F23068" w:rsidP="005775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 13 </w:t>
            </w:r>
            <w:r w:rsidR="009E5280" w:rsidRPr="009E5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75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ноября</w:t>
            </w:r>
            <w:r w:rsidR="009E5280" w:rsidRPr="009E5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E5280" w:rsidRPr="009E52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280" w:rsidRPr="009E5280" w:rsidRDefault="009E5280" w:rsidP="009E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№ </w:t>
            </w:r>
            <w:r w:rsidR="005775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9E5280" w:rsidRPr="009E5280" w:rsidTr="003332E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280" w:rsidRPr="009E5280" w:rsidRDefault="009E5280" w:rsidP="009E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5280" w:rsidRPr="009E5280" w:rsidTr="003332EE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280" w:rsidRPr="009E5280" w:rsidRDefault="009E5280" w:rsidP="009E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проведении публичных слушаний по проекту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схемы теплоснабжения</w:t>
            </w:r>
            <w:r w:rsidRPr="009E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Грязенятского сельского поселения Рославльского района Смоленской области».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280" w:rsidRPr="009E5280" w:rsidRDefault="009E5280" w:rsidP="009E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5280" w:rsidRPr="009E5280" w:rsidTr="003332EE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280" w:rsidRPr="009E5280" w:rsidRDefault="009E5280" w:rsidP="009E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5280" w:rsidRPr="009E5280" w:rsidRDefault="009E5280" w:rsidP="009E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5280" w:rsidRPr="009E5280" w:rsidRDefault="009E5280" w:rsidP="009E5280">
      <w:pPr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8"/>
      </w:tblGrid>
      <w:tr w:rsidR="009E5280" w:rsidRPr="009E5280" w:rsidTr="003332EE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4D" w:rsidRDefault="009E5280" w:rsidP="009E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обсуждения проекта схемы теплоснабжения Грязенятского сельского поселения Рославльского района Смоленской области, руководствуясь Федеральным законом от 06.10.2003 № 131-ФЗ «Об общих принципах организации местного самоуправления в Российской Федерации»,Федеральным законом от 27.07.2011 № 190-ФЗ</w:t>
            </w:r>
            <w:r w:rsidR="00E6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теплоснабжении», постановлением Правительства Российской Федерации от 22.02.2012 № 154 «О требованиях к схемам теплоснабжения,  порядку их разработки и утверждения», Уставом Грязенятского </w:t>
            </w:r>
            <w:r w:rsidR="004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Рославльского района Смоленской области Администрация Грязенятского сельского поселения Рославльского района Смоленской области </w:t>
            </w:r>
          </w:p>
          <w:p w:rsidR="009E5280" w:rsidRPr="009E5280" w:rsidRDefault="0044684D" w:rsidP="009E52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постановляет:</w:t>
            </w:r>
          </w:p>
          <w:p w:rsidR="0044684D" w:rsidRPr="0044684D" w:rsidRDefault="009E5280" w:rsidP="004468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публичные слушания по проекту </w:t>
            </w:r>
            <w:r w:rsidR="0044684D" w:rsidRPr="004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обсуждению проекта схемы теплоснабжения </w:t>
            </w:r>
            <w:r w:rsidRPr="004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Грязенятского сельского поселения Рославльского района Смоленской области</w:t>
            </w:r>
            <w:r w:rsidR="0044684D" w:rsidRPr="004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публичные слушания) </w:t>
            </w:r>
            <w:r w:rsidRPr="004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4684D" w:rsidRDefault="0044684D" w:rsidP="004468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 дату проведения публичных слушаний на 29 ноября 2013 года в 15-00 часов в Администрации грязенятского сельского поселения Рославльского района Смоленской области по адресу: Смоленская область Рославльский район д.Грязенять.</w:t>
            </w:r>
          </w:p>
          <w:p w:rsidR="0044684D" w:rsidRDefault="0044684D" w:rsidP="004468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Настоящее постановление и проект схемы </w:t>
            </w:r>
            <w:r w:rsidR="00F2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теплоснабжения Грязенятского сельского поселения Рославльского района Смоленской области опубликовать в газете «Рославльская правда» и </w:t>
            </w:r>
            <w:r w:rsidR="00F2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разместить на официальном сайте Администрации грязенятского поселения Рославльского района Смоленской области в сети «Интернет».</w:t>
            </w:r>
          </w:p>
          <w:p w:rsidR="00F23068" w:rsidRDefault="00F23068" w:rsidP="004468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и замечания по проекту схемы теплоснабжения Грязенятского сельского поселения Рославльского района Смоленской области направлять по адресу: д.Грязенять Рославльского района Смоленской облати Администрация Грязенятского сельского поселения Рославльского района Смоленской области.</w:t>
            </w:r>
          </w:p>
          <w:p w:rsidR="009E5280" w:rsidRPr="0044684D" w:rsidRDefault="009E5280" w:rsidP="004468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исполнения настоящего постановления </w:t>
            </w:r>
            <w:r w:rsidR="00F2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оставляю за собой.</w:t>
            </w:r>
          </w:p>
          <w:p w:rsidR="009E5280" w:rsidRPr="009E5280" w:rsidRDefault="009E5280" w:rsidP="009E5280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9E5280">
              <w:rPr>
                <w:sz w:val="28"/>
                <w:szCs w:val="28"/>
              </w:rPr>
              <w:t xml:space="preserve"> </w:t>
            </w:r>
            <w:r w:rsidRPr="009E5280">
              <w:rPr>
                <w:b w:val="0"/>
                <w:sz w:val="28"/>
                <w:szCs w:val="28"/>
              </w:rPr>
              <w:t>Глава муниципального образования</w:t>
            </w:r>
          </w:p>
          <w:p w:rsidR="009E5280" w:rsidRPr="009E5280" w:rsidRDefault="009E5280" w:rsidP="009E5280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9E5280">
              <w:rPr>
                <w:b w:val="0"/>
                <w:sz w:val="28"/>
                <w:szCs w:val="28"/>
              </w:rPr>
              <w:t xml:space="preserve"> Грязенятского сельского поселения </w:t>
            </w:r>
          </w:p>
          <w:p w:rsidR="009E5280" w:rsidRPr="009E5280" w:rsidRDefault="009E5280" w:rsidP="009E5280">
            <w:pPr>
              <w:pStyle w:val="7"/>
              <w:jc w:val="left"/>
            </w:pPr>
            <w:r w:rsidRPr="009E5280">
              <w:rPr>
                <w:b w:val="0"/>
                <w:sz w:val="28"/>
                <w:szCs w:val="28"/>
              </w:rPr>
              <w:t>Рославльского района Смоленской области</w:t>
            </w:r>
            <w:r w:rsidRPr="009E528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        Г.И.Мамонтов</w:t>
            </w:r>
          </w:p>
        </w:tc>
      </w:tr>
    </w:tbl>
    <w:p w:rsidR="009E5280" w:rsidRPr="00F23068" w:rsidRDefault="00F23068" w:rsidP="00F230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30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Приложение: проект схемы теплоснабжения Грязенятского сельского поселения Рославльского района Смоленской области  размещён на официальном сайте Администрации Грязенятского сельского поселения Рославльского района Смоленской области в сети «Интернет».</w:t>
      </w: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0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Pr="00997126" w:rsidRDefault="00E22FC6" w:rsidP="00E22FC6">
      <w:pPr>
        <w:spacing w:before="100" w:beforeAutospacing="1" w:after="100" w:afterAutospacing="1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СХЕМА ТЕПЛОСНАБЖЕНИЯ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ГРЯЗЕНЯТСКОГО</w:t>
      </w: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E22FC6" w:rsidRPr="00220B12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разработки схемы теплоснабжения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Грязенятского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Рославльского района Смоленской области является: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27.07.2010 года № 190 -ФЗ «О теплоснабжении»;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комплексного развития систем коммунальной инфраструктуры муниципального образования;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Генеральный план поселения.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схемы теплоснабжения сельского поселения на период до 2030г.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Разработанная схема теплоснабжения сельского поселения</w:t>
      </w: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себя: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Цели и задачи разработки схемы теплоснабжения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Общую характеристику сельского поселения.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3. Графическую часть: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План сельского поселения</w:t>
      </w: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М 1:10000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3.2. Перечень присоединённых объектов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Существующее положение в сфере производства, передачи и потребления тепловой энергии для целей теплоснабжения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Грязенятского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4.1.Информация о ресурсоснабжающей организации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4.2. Структура тепловых сетей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4.3.Параметры тепловой сети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Процедуры диагностики состояния тепловых сетей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Предложения реконструкции и технического перевооружения источников тепловой энергии и тепловых сетей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7.Перспективное потребление тепловой мощности и тепловой энергии на цели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 в административных границах поселения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Цели и задачи разработки схемы теплоснабжения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теплоснабжения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Грязенятского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при разработке схемы теплоснабжения сельского поселения на период до 2030г. являются:</w:t>
      </w:r>
    </w:p>
    <w:p w:rsidR="00E22FC6" w:rsidRPr="00997126" w:rsidRDefault="00E22FC6" w:rsidP="00E22FC6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E22FC6" w:rsidRPr="00997126" w:rsidRDefault="00E22FC6" w:rsidP="00E22FC6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E22FC6" w:rsidRPr="00997126" w:rsidRDefault="00E22FC6" w:rsidP="00E22FC6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 до 2030года.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Теплоснабжающая организация определяется схемой теплоснабжения.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Мероприятия по развитию системы теплоснабжения, предусмотренные настоящей схемой, могут быть  включены  в </w:t>
      </w:r>
      <w:hyperlink r:id="rId6" w:tooltip="Инвестиции" w:history="1">
        <w:r w:rsidRPr="0099712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инвестиционную программу</w:t>
        </w:r>
      </w:hyperlink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7" w:tooltip="Тариф" w:history="1">
        <w:r w:rsidRPr="0099712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тариф</w:t>
        </w:r>
      </w:hyperlink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организации </w:t>
      </w:r>
      <w:hyperlink r:id="rId8" w:tooltip="Коммунальное хозяйство" w:history="1">
        <w:r w:rsidRPr="0099712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коммунального комплекса</w:t>
        </w:r>
      </w:hyperlink>
      <w:r w:rsidRPr="009971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Общая характеристика сельского поселения</w:t>
      </w:r>
    </w:p>
    <w:p w:rsidR="00E22FC6" w:rsidRPr="00997126" w:rsidRDefault="00E22FC6" w:rsidP="00E22FC6">
      <w:pPr>
        <w:pStyle w:val="ac"/>
        <w:spacing w:after="0"/>
        <w:ind w:left="0"/>
        <w:jc w:val="both"/>
        <w:rPr>
          <w:sz w:val="28"/>
          <w:szCs w:val="28"/>
        </w:rPr>
      </w:pPr>
      <w:r w:rsidRPr="00997126">
        <w:rPr>
          <w:sz w:val="28"/>
          <w:szCs w:val="28"/>
        </w:rPr>
        <w:t xml:space="preserve">Муниципальное образование  </w:t>
      </w:r>
      <w:r>
        <w:rPr>
          <w:sz w:val="28"/>
          <w:szCs w:val="28"/>
        </w:rPr>
        <w:t>Грязенятское</w:t>
      </w:r>
      <w:r w:rsidRPr="00997126">
        <w:rPr>
          <w:sz w:val="28"/>
          <w:szCs w:val="28"/>
        </w:rPr>
        <w:t xml:space="preserve"> сельское  поселение  Рославльского района Смоленской области </w:t>
      </w:r>
      <w:r w:rsidRPr="00997126">
        <w:rPr>
          <w:rStyle w:val="FontStyle11"/>
          <w:sz w:val="28"/>
          <w:szCs w:val="28"/>
        </w:rPr>
        <w:t>п</w:t>
      </w:r>
      <w:r w:rsidRPr="00997126">
        <w:rPr>
          <w:sz w:val="28"/>
          <w:szCs w:val="28"/>
        </w:rPr>
        <w:t xml:space="preserve">о своему географическому положению  расположено в </w:t>
      </w:r>
      <w:r>
        <w:rPr>
          <w:sz w:val="28"/>
          <w:szCs w:val="28"/>
        </w:rPr>
        <w:t>Юго – Западной части</w:t>
      </w:r>
      <w:r w:rsidRPr="00997126">
        <w:rPr>
          <w:sz w:val="28"/>
          <w:szCs w:val="28"/>
        </w:rPr>
        <w:t xml:space="preserve"> </w:t>
      </w:r>
      <w:r>
        <w:rPr>
          <w:sz w:val="28"/>
          <w:szCs w:val="28"/>
        </w:rPr>
        <w:t>Рославльского районаСмоленской области</w:t>
      </w:r>
      <w:r w:rsidRPr="00997126">
        <w:rPr>
          <w:sz w:val="28"/>
          <w:szCs w:val="28"/>
        </w:rPr>
        <w:t>.</w:t>
      </w:r>
    </w:p>
    <w:p w:rsidR="00E22FC6" w:rsidRPr="00997126" w:rsidRDefault="00E22FC6" w:rsidP="00E22F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центр  </w:t>
      </w:r>
      <w:r>
        <w:rPr>
          <w:rFonts w:ascii="Times New Roman" w:hAnsi="Times New Roman" w:cs="Times New Roman"/>
          <w:sz w:val="28"/>
          <w:szCs w:val="28"/>
        </w:rPr>
        <w:t>Грязенятского</w:t>
      </w:r>
      <w:r w:rsidRPr="00997126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- деревня </w:t>
      </w:r>
      <w:r>
        <w:rPr>
          <w:rFonts w:ascii="Times New Roman" w:hAnsi="Times New Roman" w:cs="Times New Roman"/>
          <w:sz w:val="28"/>
          <w:szCs w:val="28"/>
        </w:rPr>
        <w:t>Грязенять находится на  расстоянии 143 км от областного центра г.Смоленск и в 20 км от районного центра – г.Рославль</w:t>
      </w:r>
      <w:r w:rsidRPr="009971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Грязенятское</w:t>
      </w:r>
      <w:r w:rsidRPr="00997126">
        <w:rPr>
          <w:rFonts w:ascii="Times New Roman" w:hAnsi="Times New Roman" w:cs="Times New Roman"/>
          <w:sz w:val="28"/>
          <w:szCs w:val="28"/>
        </w:rPr>
        <w:t xml:space="preserve"> сельское поселение граничит на севере с </w:t>
      </w:r>
      <w:r>
        <w:rPr>
          <w:rFonts w:ascii="Times New Roman" w:hAnsi="Times New Roman" w:cs="Times New Roman"/>
          <w:sz w:val="28"/>
          <w:szCs w:val="28"/>
        </w:rPr>
        <w:t>Рославльским</w:t>
      </w:r>
      <w:r w:rsidRPr="00997126">
        <w:rPr>
          <w:rFonts w:ascii="Times New Roman" w:hAnsi="Times New Roman" w:cs="Times New Roman"/>
          <w:sz w:val="28"/>
          <w:szCs w:val="28"/>
        </w:rPr>
        <w:t xml:space="preserve"> сельским поселением, на </w:t>
      </w:r>
      <w:r>
        <w:rPr>
          <w:rFonts w:ascii="Times New Roman" w:hAnsi="Times New Roman" w:cs="Times New Roman"/>
          <w:sz w:val="28"/>
          <w:szCs w:val="28"/>
        </w:rPr>
        <w:t xml:space="preserve">северо-востоке </w:t>
      </w:r>
      <w:r w:rsidRPr="00997126">
        <w:rPr>
          <w:rFonts w:ascii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hAnsi="Times New Roman" w:cs="Times New Roman"/>
          <w:sz w:val="28"/>
          <w:szCs w:val="28"/>
        </w:rPr>
        <w:t>Перенским</w:t>
      </w:r>
      <w:r w:rsidRPr="00997126">
        <w:rPr>
          <w:rFonts w:ascii="Times New Roman" w:hAnsi="Times New Roman" w:cs="Times New Roman"/>
          <w:sz w:val="28"/>
          <w:szCs w:val="28"/>
        </w:rPr>
        <w:t xml:space="preserve"> сельским поселением, на востоке – с </w:t>
      </w:r>
      <w:r>
        <w:rPr>
          <w:rFonts w:ascii="Times New Roman" w:hAnsi="Times New Roman" w:cs="Times New Roman"/>
          <w:sz w:val="28"/>
          <w:szCs w:val="28"/>
        </w:rPr>
        <w:t>Липовским сельским поселением</w:t>
      </w:r>
      <w:r w:rsidRPr="0099712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юго-востоке</w:t>
      </w:r>
      <w:r w:rsidRPr="00997126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Жарынским</w:t>
      </w:r>
      <w:r w:rsidRPr="00997126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>
        <w:rPr>
          <w:rFonts w:ascii="Times New Roman" w:hAnsi="Times New Roman" w:cs="Times New Roman"/>
          <w:sz w:val="28"/>
          <w:szCs w:val="28"/>
        </w:rPr>
        <w:t>, на юге – с Ершичским районом Смоленской области, на западе- с Астапковичским сельским поселением Рославльского района</w:t>
      </w:r>
      <w:r w:rsidRPr="00997126">
        <w:rPr>
          <w:rFonts w:ascii="Times New Roman" w:hAnsi="Times New Roman" w:cs="Times New Roman"/>
          <w:sz w:val="28"/>
          <w:szCs w:val="28"/>
        </w:rPr>
        <w:t xml:space="preserve">.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 поселения-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12012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га, численность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624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в состав сельского поселения входит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населённых пунктов</w:t>
      </w:r>
    </w:p>
    <w:tbl>
      <w:tblPr>
        <w:tblStyle w:val="aa"/>
        <w:tblW w:w="0" w:type="auto"/>
        <w:tblLook w:val="04A0"/>
      </w:tblPr>
      <w:tblGrid>
        <w:gridCol w:w="959"/>
        <w:gridCol w:w="5421"/>
        <w:gridCol w:w="3191"/>
      </w:tblGrid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населенных пунктов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Проживает населения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Грязенять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Бояркино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Будище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Вязовка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Высоково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Галеевка-1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Галеевка-2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Гореново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Дебря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Звезда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Максимково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Старое Максимково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Новосёлки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Павловка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21" w:type="dxa"/>
          </w:tcPr>
          <w:p w:rsidR="00E22FC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Плосково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21" w:type="dxa"/>
          </w:tcPr>
          <w:p w:rsidR="00E22FC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Слободище-1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21" w:type="dxa"/>
          </w:tcPr>
          <w:p w:rsidR="00E22FC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Слободище-2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21" w:type="dxa"/>
          </w:tcPr>
          <w:p w:rsidR="00E22FC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21" w:type="dxa"/>
          </w:tcPr>
          <w:p w:rsidR="00E22FC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Хлясино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22FC6" w:rsidRPr="00997126" w:rsidTr="00D108BD">
        <w:tc>
          <w:tcPr>
            <w:tcW w:w="959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E22FC6" w:rsidRPr="00997126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</w:tr>
    </w:tbl>
    <w:p w:rsidR="00E22FC6" w:rsidRPr="00DC39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Климат</w:t>
      </w:r>
      <w:r w:rsidRPr="00997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Грязенятское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расположено в умеренно континентальном климатическом поясе. Многолетняя среднегодовая температура + 4,5- + 4,8ºС, средняя многолетняя температура зимы – 5,7 ºС, средняя многолетняя лета +11,5 ºС. Период с положительной среднесуточной температурой воздуха – 220-240 дней. Средняя продолжительность безморозного периода 135-145 дней. Продолжительность вегетационного периода – до 182 дней. Преобладание направление ветров северо- западное и западное. Средняя скорость ветра зимой 4-5 м/сек, что на 0,8 – 1,2 м/сек больше чем летом (3-4 м/сек).                                                                                                                                                                        В целом климат более мягкий, чем по Смоленской области, с хорошо выраженными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сезонами года( зимой – облачная погода, умеренно морозная, без осадков или со слабыми осадками; летом – теплая погода с переменной облачностью, нередко с небольшими осадками). На формирование климата оказывает влияние три основных фактора: солнечная радиация, атмосферная циркуляция и подстилающая поверхность.                                                                                                                          За многолетний период наблюдения средняя относительная влажность воздуха в год составляет 82%. Средняя годовая норма осадков колеблется от 534 до 655 мм, из них 70% осадков выпадает с апреля по октябрь месяц. Сельское поселение расположено в полосе значительного увлажнения. Среднегодовое количества осадков в нем равно 580 миллиметров (в Смоленске – 650 миллиметров). Минимум осадков приходится на январь – февраль, максимум – на июнь. В среднем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год бывает от 170 до 190 дней с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осадками.                                                                                                                                                                        Высота  снежного покрова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см, суммарная солнечная радиация составляет 82,9 ккал/см, число солнечных дней в году составляет 252 дня. Среднегодовая облачность 6,7 – 7,0 баллов. Продолжительность безморозного периода порядка 147 дней. Первые заморозки осенью – после 25 октября. Число дней в году с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º выше +10º- 142.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снег выпадает в конце октября – начале ноября. Высота снежного покрова – 46 см. Наибольшая глубина промерзания почвы – 93 см.Как правило, таяние снега начинается в марте – апреле. Период с устойчивым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снежным покровом длятся 130-140дней. 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Среднегодовая относительная влажность воздуха – 70%.                                                                                       Режим ветра на территории поселения относительно однородный. В теплый период (май – сентябрь) преобладают северо – западные, западные ветра.В холодный – юго- западные, южные. Скорость ветра в теплый период – 3-4 м/с, в холодный- 4-5 м/с.                                                                                            Климатические ресурсы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Грязенятского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обеспечивают в целом нормальные условия для проживания людей и развития многих видов хозяйственной деятельности.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Вегетационный период длится 220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дней. Активная вегетация растений включает период с температурой воздуха выше 10ºС.. В целом температура воздуха на территории поселения является достаточной для вызревания пшеницы, ржи, овса, ячменя, гречихи, гороха, льна, картофеля, капусты и ряда других культур.                                                                                        В то же время необходимо отметить , что как правило, для территории характерны поздние весенние заморозки и заморозки в конце лета. Из опасных метеорологических явлений наиболее часты гололед и грозы. Дней с гололедом в среднем за год бывает от 13 до 20, с сильной грозой – 1-2 дня за лето, Из неблагоприятных явлений природы наиболее часты туманы и сильные ливни.                                                         В целом климат достаточно благоприятен для земледелия. Климатические условия планировочных ограничений не вызывают. В течение теплого времени года (апрель – сентябрь) преобладают ветры западного и северо- западного направлений, зимой преобладают юго-западные ветры. Ветры юго-западного и юго-восточного направлений резко повышают температуру и сухость воздуха. Под их влиянием весной иссушается травяной опад, мхи, подстилка и т.п., в эти периоды наблюдается пик горимости лесов. Основными особенностями физико-географического положения является его расположение в умеренных широтах, в зоне активного влияния западного переноса воздушных масс, что определяет важнейшие черты природных условий его территории.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Общая площадь жилищного фонда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16361,8 кв.м</w:t>
      </w:r>
      <w:r w:rsidRPr="00997126">
        <w:rPr>
          <w:rFonts w:ascii="Times New Roman" w:eastAsia="Times New Roman" w:hAnsi="Times New Roman" w:cs="Times New Roman"/>
          <w:color w:val="000000"/>
          <w:sz w:val="28"/>
          <w:szCs w:val="28"/>
        </w:rPr>
        <w:t>,.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Графическая часть схемы теплоснабжения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22FC6" w:rsidRPr="0099712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04940" cy="9207566"/>
            <wp:effectExtent l="19050" t="0" r="0" b="0"/>
            <wp:docPr id="1" name="Рисунок 1" descr="https://docviewer.yandex.ru/htmlimage?id=g6w-6h4eionkdyz4u1qxhi9oyjpgka4jnoymhrzeb7xo8fvrta9uwjxlmasub2imb6fa21im68qd1k4mclfej15qva1qas68b93qnmo&amp;width=900&amp;name=bg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g6w-6h4eionkdyz4u1qxhi9oyjpgka4jnoymhrzeb7xo8fvrta9uwjxlmasub2imb6fa21im68qd1k4mclfej15qva1qas68b93qnmo&amp;width=900&amp;name=bg-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920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C6" w:rsidRPr="00765A01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V. Существующее положение в сфере производства, передачи и потребления тепловой энергии для целей теплоснабжения-д.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Грязенять</w:t>
      </w:r>
    </w:p>
    <w:p w:rsidR="00E22FC6" w:rsidRDefault="00E22FC6" w:rsidP="00E2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>1. Ресурсоснабжающей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котельной №26</w:t>
      </w: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Грязенять</w:t>
      </w: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филиал ООО «Смоленскрегионтеплоэнерго»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Грязенятского </w:t>
      </w: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одна котельная, работающая на газе. Котельная сезонная.</w:t>
      </w:r>
    </w:p>
    <w:p w:rsidR="00E22FC6" w:rsidRPr="00765A01" w:rsidRDefault="00E22FC6" w:rsidP="00E22F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2FC6" w:rsidRPr="00765A01" w:rsidRDefault="00E22FC6" w:rsidP="00E22F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A01">
        <w:rPr>
          <w:rFonts w:ascii="Times New Roman" w:hAnsi="Times New Roman" w:cs="Times New Roman"/>
          <w:sz w:val="28"/>
          <w:szCs w:val="28"/>
        </w:rPr>
        <w:t xml:space="preserve">Год ввода </w:t>
      </w:r>
      <w:r>
        <w:rPr>
          <w:rFonts w:ascii="Times New Roman" w:hAnsi="Times New Roman" w:cs="Times New Roman"/>
          <w:sz w:val="28"/>
          <w:szCs w:val="28"/>
        </w:rPr>
        <w:t>в эксплуатацию: котельной – 2002</w:t>
      </w:r>
      <w:r w:rsidRPr="00765A01">
        <w:rPr>
          <w:rFonts w:ascii="Times New Roman" w:hAnsi="Times New Roman" w:cs="Times New Roman"/>
          <w:sz w:val="28"/>
          <w:szCs w:val="28"/>
        </w:rPr>
        <w:t xml:space="preserve">, тепловых сетей – 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765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FC6" w:rsidRPr="00765A01" w:rsidRDefault="00E22FC6" w:rsidP="00E22F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A01">
        <w:rPr>
          <w:rFonts w:ascii="Times New Roman" w:hAnsi="Times New Roman" w:cs="Times New Roman"/>
          <w:sz w:val="28"/>
          <w:szCs w:val="28"/>
        </w:rPr>
        <w:t>Протяженность</w:t>
      </w:r>
      <w:r>
        <w:rPr>
          <w:rFonts w:ascii="Times New Roman" w:hAnsi="Times New Roman" w:cs="Times New Roman"/>
          <w:sz w:val="28"/>
          <w:szCs w:val="28"/>
        </w:rPr>
        <w:t xml:space="preserve"> тепловых сетей от котельной №26</w:t>
      </w:r>
      <w:r w:rsidRPr="00765A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213м</w:t>
      </w:r>
      <w:r w:rsidRPr="00765A01">
        <w:rPr>
          <w:rFonts w:ascii="Times New Roman" w:hAnsi="Times New Roman" w:cs="Times New Roman"/>
          <w:sz w:val="28"/>
          <w:szCs w:val="28"/>
        </w:rPr>
        <w:t xml:space="preserve">. Из них сети отопления – </w:t>
      </w:r>
      <w:r>
        <w:rPr>
          <w:rFonts w:ascii="Times New Roman" w:hAnsi="Times New Roman" w:cs="Times New Roman"/>
          <w:sz w:val="28"/>
          <w:szCs w:val="28"/>
        </w:rPr>
        <w:t>213м</w:t>
      </w:r>
      <w:r w:rsidRPr="00765A01">
        <w:rPr>
          <w:rFonts w:ascii="Times New Roman" w:hAnsi="Times New Roman" w:cs="Times New Roman"/>
          <w:sz w:val="28"/>
          <w:szCs w:val="28"/>
        </w:rPr>
        <w:t>. Теплоноситель – горячая во</w:t>
      </w:r>
      <w:r>
        <w:rPr>
          <w:rFonts w:ascii="Times New Roman" w:hAnsi="Times New Roman" w:cs="Times New Roman"/>
          <w:sz w:val="28"/>
          <w:szCs w:val="28"/>
        </w:rPr>
        <w:t>да. Параметры теплоносителя – 89/57</w:t>
      </w:r>
      <w:r w:rsidRPr="00765A01">
        <w:rPr>
          <w:rFonts w:ascii="Times New Roman" w:hAnsi="Times New Roman" w:cs="Times New Roman"/>
          <w:sz w:val="28"/>
          <w:szCs w:val="28"/>
        </w:rPr>
        <w:t>. Состояние изоляции тепловых сетей – удовлетворительное.</w:t>
      </w:r>
    </w:p>
    <w:p w:rsidR="00E22FC6" w:rsidRPr="00765A01" w:rsidRDefault="00E22FC6" w:rsidP="00E22F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Предписаний надзорных органов по запрещению эксплуатации тепловых сетей у филиала нет. </w:t>
      </w:r>
    </w:p>
    <w:p w:rsidR="00E22FC6" w:rsidRPr="00765A01" w:rsidRDefault="00E22FC6" w:rsidP="00E22FC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Структура тепловой сети– двухтрубная   открытая без ЦТП не содержащих подготовительных установок горячего водоснабжения (ГВС). Присоединенная нагрузка 0,18 Гкал/час, максимально возможная нагрузка на сеть 0,34 Гкл\час. К тепловой сети присоединены  объекты:</w:t>
      </w:r>
    </w:p>
    <w:p w:rsidR="00E22FC6" w:rsidRPr="00765A01" w:rsidRDefault="00E22FC6" w:rsidP="00E22F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БОУ Грязенятская основная</w:t>
      </w: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</w:t>
      </w:r>
    </w:p>
    <w:p w:rsidR="00E22FC6" w:rsidRDefault="00E22FC6" w:rsidP="00E22F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Грязенятский</w:t>
      </w: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фельдшерско-акушерский пункт</w:t>
      </w:r>
    </w:p>
    <w:p w:rsidR="00E22FC6" w:rsidRDefault="00E22FC6" w:rsidP="00E22F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-Грязенятский детский сад</w:t>
      </w: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Параметры тепловой сети:</w:t>
      </w:r>
    </w:p>
    <w:p w:rsidR="00E22FC6" w:rsidRDefault="00E22FC6" w:rsidP="00E22F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81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412"/>
        <w:gridCol w:w="1436"/>
        <w:gridCol w:w="1374"/>
        <w:gridCol w:w="1949"/>
        <w:gridCol w:w="1046"/>
        <w:gridCol w:w="1328"/>
        <w:gridCol w:w="1436"/>
      </w:tblGrid>
      <w:tr w:rsidR="00E22FC6" w:rsidRPr="00292DEA" w:rsidTr="00D108BD">
        <w:trPr>
          <w:trHeight w:val="570"/>
          <w:tblCellSpacing w:w="0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участка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Наружный диаметр трубопроводов на участке D</w:t>
            </w: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н</w:t>
            </w: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29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Длина участка (в двухтрубном исчислении),м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Теплоизоляционный материал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прокладки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 ввода в эксплуатацию (перекладки)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Средняя глубина заложения до оси трубопроводов на участке Н, м</w:t>
            </w:r>
          </w:p>
        </w:tc>
      </w:tr>
      <w:tr w:rsidR="00E22FC6" w:rsidRPr="00292DEA" w:rsidTr="00D108BD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2FC6" w:rsidRPr="00292DEA" w:rsidTr="00D108BD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2FC6" w:rsidRPr="00292DEA" w:rsidTr="00D108BD">
        <w:trPr>
          <w:trHeight w:val="255"/>
          <w:tblCellSpacing w:w="0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22FC6" w:rsidRPr="00292DEA" w:rsidTr="00D108BD">
        <w:trPr>
          <w:trHeight w:val="255"/>
          <w:tblCellSpacing w:w="0" w:type="dxa"/>
        </w:trPr>
        <w:tc>
          <w:tcPr>
            <w:tcW w:w="1412" w:type="dxa"/>
            <w:vAlign w:val="bottom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2FC6" w:rsidRPr="00292DEA" w:rsidTr="00D108BD">
        <w:trPr>
          <w:trHeight w:val="255"/>
          <w:tblCellSpacing w:w="0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 №1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090BF7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открытом воздухе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22FC6" w:rsidRPr="00292DEA" w:rsidTr="00D108BD">
        <w:trPr>
          <w:trHeight w:val="255"/>
          <w:tblCellSpacing w:w="0" w:type="dxa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Участок №2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090BF7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открытом воздухе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FC6" w:rsidRPr="00292DEA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22FC6" w:rsidRPr="00765A01" w:rsidRDefault="00E22FC6" w:rsidP="00E22F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FC6" w:rsidRPr="00765A01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>3. Запорно-регулирующая арматура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тепловых сетях представлена</w:t>
      </w: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>: задвижки</w:t>
      </w: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 На тепловых сетях тепловые камеры и павильоны отсутствуют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22FC6" w:rsidRPr="00765A01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p w:rsidR="00E22FC6" w:rsidRPr="00765A01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Параметры теплоносителя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89/57</w:t>
      </w:r>
    </w:p>
    <w:tbl>
      <w:tblPr>
        <w:tblStyle w:val="-4"/>
        <w:tblW w:w="5567" w:type="dxa"/>
        <w:tblLook w:val="04A0"/>
      </w:tblPr>
      <w:tblGrid>
        <w:gridCol w:w="1678"/>
        <w:gridCol w:w="2019"/>
        <w:gridCol w:w="1870"/>
      </w:tblGrid>
      <w:tr w:rsidR="00E22FC6" w:rsidRPr="00765A01" w:rsidTr="00D108BD">
        <w:trPr>
          <w:cnfStyle w:val="100000000000"/>
          <w:trHeight w:val="1612"/>
        </w:trPr>
        <w:tc>
          <w:tcPr>
            <w:cnfStyle w:val="001000000000"/>
            <w:tcW w:w="5567" w:type="dxa"/>
            <w:gridSpan w:val="3"/>
            <w:hideMark/>
          </w:tcPr>
          <w:p w:rsidR="00E22FC6" w:rsidRPr="00765A01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E22FC6" w:rsidRPr="00220B12" w:rsidTr="00D108BD">
        <w:trPr>
          <w:cnfStyle w:val="000000100000"/>
          <w:trHeight w:val="25"/>
        </w:trPr>
        <w:tc>
          <w:tcPr>
            <w:cnfStyle w:val="001000000000"/>
            <w:tcW w:w="1678" w:type="dxa"/>
            <w:tcBorders>
              <w:bottom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C6" w:rsidRPr="00220B12" w:rsidTr="00D108BD">
        <w:trPr>
          <w:trHeight w:val="403"/>
        </w:trPr>
        <w:tc>
          <w:tcPr>
            <w:cnfStyle w:val="001000000000"/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наружного воздуха, °с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Температура, t°C</w:t>
            </w:r>
          </w:p>
        </w:tc>
      </w:tr>
      <w:tr w:rsidR="00E22FC6" w:rsidRPr="00220B12" w:rsidTr="00D108BD">
        <w:trPr>
          <w:cnfStyle w:val="000000100000"/>
          <w:trHeight w:val="1463"/>
        </w:trPr>
        <w:tc>
          <w:tcPr>
            <w:cnfStyle w:val="00100000000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подающей линии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обратной линии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22FC6" w:rsidRPr="00220B12" w:rsidTr="00D108BD">
        <w:trPr>
          <w:cnfStyle w:val="000000100000"/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22FC6" w:rsidRPr="00220B12" w:rsidTr="00D108BD">
        <w:trPr>
          <w:trHeight w:val="53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22FC6" w:rsidRPr="00220B12" w:rsidTr="00D108BD">
        <w:trPr>
          <w:cnfStyle w:val="000000100000"/>
        </w:trPr>
        <w:tc>
          <w:tcPr>
            <w:cnfStyle w:val="001000000000"/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spacing w:before="100" w:beforeAutospacing="1" w:after="100" w:afterAutospacing="1" w:line="240" w:lineRule="atLeast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2FC6" w:rsidRPr="00D24AEF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24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Отказов тепловых сетей (аварий, инцидентов) принадлежащих котельной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D24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Грязенять</w:t>
      </w:r>
      <w:r w:rsidRPr="00D24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отопительного сезона за последние 5 лет не наблюдалось.</w:t>
      </w:r>
    </w:p>
    <w:p w:rsidR="00E22FC6" w:rsidRPr="00090BF7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0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В 2012 году выполнены работы по утеплению  сетей </w:t>
      </w:r>
      <w:r w:rsidRPr="00FD2938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лиуретановой изоляцией.</w:t>
      </w:r>
    </w:p>
    <w:p w:rsidR="00E22FC6" w:rsidRPr="00D24AEF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24AEF">
        <w:rPr>
          <w:rFonts w:ascii="Times New Roman" w:eastAsia="Times New Roman" w:hAnsi="Times New Roman" w:cs="Times New Roman"/>
          <w:color w:val="000000"/>
          <w:sz w:val="28"/>
          <w:szCs w:val="28"/>
        </w:rPr>
        <w:t>. Динамика изменения тепловых потерь за последние три года представлена в таблице.</w:t>
      </w:r>
    </w:p>
    <w:p w:rsidR="00E22FC6" w:rsidRPr="00D24AEF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E22FC6" w:rsidRPr="00D24AEF" w:rsidTr="00D108B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тепловых потерь в выработке, %</w:t>
            </w:r>
          </w:p>
        </w:tc>
      </w:tr>
      <w:tr w:rsidR="00E22FC6" w:rsidRPr="00D24AEF" w:rsidTr="00D108B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13,99</w:t>
            </w:r>
          </w:p>
        </w:tc>
      </w:tr>
      <w:tr w:rsidR="00E22FC6" w:rsidRPr="00D24AEF" w:rsidTr="00D108B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14,05</w:t>
            </w:r>
          </w:p>
        </w:tc>
      </w:tr>
      <w:tr w:rsidR="00E22FC6" w:rsidRPr="00D24AEF" w:rsidTr="00D108B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FC6" w:rsidRPr="00D24AEF" w:rsidRDefault="00E22FC6" w:rsidP="00D108B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14,11</w:t>
            </w:r>
          </w:p>
        </w:tc>
      </w:tr>
    </w:tbl>
    <w:p w:rsidR="00E22FC6" w:rsidRDefault="00E22FC6" w:rsidP="00E22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C6" w:rsidRPr="00D24AEF" w:rsidRDefault="00E22FC6" w:rsidP="00E22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D24AEF">
        <w:rPr>
          <w:rFonts w:ascii="Times New Roman" w:hAnsi="Times New Roman" w:cs="Times New Roman"/>
          <w:b/>
          <w:sz w:val="28"/>
          <w:szCs w:val="28"/>
        </w:rPr>
        <w:t xml:space="preserve"> Общие сведения о котельной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№26</w:t>
      </w:r>
    </w:p>
    <w:p w:rsidR="00E22FC6" w:rsidRPr="00D24AEF" w:rsidRDefault="00E22FC6" w:rsidP="00E22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FC6" w:rsidRPr="00D24AEF" w:rsidRDefault="00E22FC6" w:rsidP="00E22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EF">
        <w:rPr>
          <w:rFonts w:ascii="Times New Roman" w:hAnsi="Times New Roman" w:cs="Times New Roman"/>
          <w:sz w:val="28"/>
          <w:szCs w:val="28"/>
        </w:rPr>
        <w:t>Проектная мощность котельной ___0,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D24AEF">
        <w:rPr>
          <w:rFonts w:ascii="Times New Roman" w:hAnsi="Times New Roman" w:cs="Times New Roman"/>
          <w:sz w:val="28"/>
          <w:szCs w:val="28"/>
        </w:rPr>
        <w:t>_______________________Гкал / час</w:t>
      </w:r>
    </w:p>
    <w:p w:rsidR="00E22FC6" w:rsidRPr="00D24AEF" w:rsidRDefault="00E22FC6" w:rsidP="00E22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EF">
        <w:rPr>
          <w:rFonts w:ascii="Times New Roman" w:hAnsi="Times New Roman" w:cs="Times New Roman"/>
          <w:sz w:val="28"/>
          <w:szCs w:val="28"/>
        </w:rPr>
        <w:t>Температурный график ( расчетный) ___</w:t>
      </w:r>
      <w:r>
        <w:rPr>
          <w:rFonts w:ascii="Times New Roman" w:hAnsi="Times New Roman" w:cs="Times New Roman"/>
          <w:sz w:val="28"/>
          <w:szCs w:val="28"/>
        </w:rPr>
        <w:t>57/89</w:t>
      </w:r>
      <w:r w:rsidRPr="00D24AEF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Pr="00D24A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24AEF">
        <w:rPr>
          <w:rFonts w:ascii="Times New Roman" w:hAnsi="Times New Roman" w:cs="Times New Roman"/>
          <w:sz w:val="28"/>
          <w:szCs w:val="28"/>
        </w:rPr>
        <w:t xml:space="preserve">С/ </w:t>
      </w:r>
      <w:r w:rsidRPr="00D24AE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D24AEF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E22FC6" w:rsidRPr="00D24AEF" w:rsidRDefault="00E22FC6" w:rsidP="00E22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EF">
        <w:rPr>
          <w:rFonts w:ascii="Times New Roman" w:hAnsi="Times New Roman" w:cs="Times New Roman"/>
          <w:sz w:val="28"/>
          <w:szCs w:val="28"/>
        </w:rPr>
        <w:t>Дымовая труба:</w:t>
      </w:r>
    </w:p>
    <w:p w:rsidR="00E22FC6" w:rsidRPr="00D24AEF" w:rsidRDefault="00E22FC6" w:rsidP="00E22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EF">
        <w:rPr>
          <w:rFonts w:ascii="Times New Roman" w:hAnsi="Times New Roman" w:cs="Times New Roman"/>
          <w:sz w:val="28"/>
          <w:szCs w:val="28"/>
        </w:rPr>
        <w:t>материал____сталь</w:t>
      </w:r>
      <w:r>
        <w:rPr>
          <w:rFonts w:ascii="Times New Roman" w:hAnsi="Times New Roman" w:cs="Times New Roman"/>
          <w:sz w:val="28"/>
          <w:szCs w:val="28"/>
        </w:rPr>
        <w:t xml:space="preserve"> ____высота______30_</w:t>
      </w:r>
      <w:r w:rsidRPr="00D24AEF">
        <w:rPr>
          <w:rFonts w:ascii="Times New Roman" w:hAnsi="Times New Roman" w:cs="Times New Roman"/>
          <w:sz w:val="28"/>
          <w:szCs w:val="28"/>
        </w:rPr>
        <w:t>_______м, диаметр_</w:t>
      </w:r>
      <w:r w:rsidRPr="00D24AEF">
        <w:rPr>
          <w:rFonts w:ascii="Times New Roman" w:hAnsi="Times New Roman" w:cs="Times New Roman"/>
          <w:sz w:val="28"/>
          <w:szCs w:val="28"/>
          <w:u w:val="single"/>
        </w:rPr>
        <w:t xml:space="preserve">0,5                </w:t>
      </w:r>
      <w:r w:rsidRPr="00D24AEF">
        <w:rPr>
          <w:rFonts w:ascii="Times New Roman" w:hAnsi="Times New Roman" w:cs="Times New Roman"/>
          <w:sz w:val="28"/>
          <w:szCs w:val="28"/>
        </w:rPr>
        <w:t>м</w:t>
      </w:r>
    </w:p>
    <w:p w:rsidR="00E22FC6" w:rsidRPr="00D24AEF" w:rsidRDefault="00E22FC6" w:rsidP="00E22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EF">
        <w:rPr>
          <w:rFonts w:ascii="Times New Roman" w:hAnsi="Times New Roman" w:cs="Times New Roman"/>
          <w:sz w:val="28"/>
          <w:szCs w:val="28"/>
        </w:rPr>
        <w:t xml:space="preserve">Топливо: основное _____газ _________,  резервное_________      нет   </w:t>
      </w:r>
    </w:p>
    <w:p w:rsidR="00E22FC6" w:rsidRPr="00D24AEF" w:rsidRDefault="00E22FC6" w:rsidP="00E22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EF">
        <w:rPr>
          <w:rFonts w:ascii="Times New Roman" w:hAnsi="Times New Roman" w:cs="Times New Roman"/>
          <w:sz w:val="28"/>
          <w:szCs w:val="28"/>
        </w:rPr>
        <w:t>Год ввода в эксплуа</w:t>
      </w:r>
      <w:r>
        <w:rPr>
          <w:rFonts w:ascii="Times New Roman" w:hAnsi="Times New Roman" w:cs="Times New Roman"/>
          <w:sz w:val="28"/>
          <w:szCs w:val="28"/>
        </w:rPr>
        <w:t>тацию:______ _2002</w:t>
      </w:r>
      <w:r w:rsidRPr="00D24A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2FC6" w:rsidRPr="00220B12" w:rsidRDefault="00E22FC6" w:rsidP="00E22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AEF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D24AEF">
        <w:rPr>
          <w:rFonts w:ascii="Times New Roman" w:hAnsi="Times New Roman" w:cs="Times New Roman"/>
          <w:sz w:val="28"/>
          <w:szCs w:val="28"/>
        </w:rPr>
        <w:t xml:space="preserve"> (численн</w:t>
      </w:r>
      <w:r>
        <w:rPr>
          <w:rFonts w:ascii="Times New Roman" w:hAnsi="Times New Roman" w:cs="Times New Roman"/>
          <w:sz w:val="28"/>
          <w:szCs w:val="28"/>
        </w:rPr>
        <w:t xml:space="preserve">ость) </w:t>
      </w:r>
    </w:p>
    <w:p w:rsidR="00E22FC6" w:rsidRDefault="00E22FC6" w:rsidP="00E22F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C6" w:rsidRPr="00D24AEF" w:rsidRDefault="00E22FC6" w:rsidP="00E22F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EF">
        <w:rPr>
          <w:rFonts w:ascii="Times New Roman" w:hAnsi="Times New Roman" w:cs="Times New Roman"/>
          <w:b/>
          <w:sz w:val="28"/>
          <w:szCs w:val="28"/>
        </w:rPr>
        <w:t>Тепловой баланс котельной.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4536"/>
        <w:gridCol w:w="1845"/>
      </w:tblGrid>
      <w:tr w:rsidR="00E22FC6" w:rsidRPr="00220B12" w:rsidTr="00D108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Располагаемая мощность котельной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</w:tr>
      <w:tr w:rsidR="00E22FC6" w:rsidRPr="00220B12" w:rsidTr="00D108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Фактическая мощность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</w:tr>
      <w:tr w:rsidR="00E22FC6" w:rsidRPr="00220B12" w:rsidTr="00D108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Количество вырабатываемого тепла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</w:tr>
      <w:tr w:rsidR="00E22FC6" w:rsidRPr="00220B12" w:rsidTr="00D108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кг.у.т./Гкал</w:t>
            </w:r>
          </w:p>
        </w:tc>
      </w:tr>
      <w:tr w:rsidR="00E22FC6" w:rsidRPr="00220B12" w:rsidTr="00D108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Годовой расход топлива (основное)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т.у.т./год</w:t>
            </w:r>
          </w:p>
        </w:tc>
      </w:tr>
      <w:tr w:rsidR="00E22FC6" w:rsidRPr="00220B12" w:rsidTr="00D108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Годовой расход топлива (резервное)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 xml:space="preserve"> т.у.т./год</w:t>
            </w:r>
          </w:p>
        </w:tc>
      </w:tr>
      <w:tr w:rsidR="00E22FC6" w:rsidRPr="00220B12" w:rsidTr="00D108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Годовой расход электроэнергии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тыс.кВт.ч./год</w:t>
            </w:r>
          </w:p>
        </w:tc>
      </w:tr>
      <w:tr w:rsidR="00E22FC6" w:rsidRPr="00220B12" w:rsidTr="00D108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КПД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22FC6" w:rsidRPr="00220B12" w:rsidRDefault="00E22FC6" w:rsidP="00E22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C6" w:rsidRPr="00D24AEF" w:rsidRDefault="00E22FC6" w:rsidP="00E22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EF">
        <w:rPr>
          <w:rFonts w:ascii="Times New Roman" w:hAnsi="Times New Roman" w:cs="Times New Roman"/>
          <w:b/>
          <w:sz w:val="28"/>
          <w:szCs w:val="28"/>
        </w:rPr>
        <w:t>1.1. Потребление тепловой энергии, Гкал/год: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559"/>
        <w:gridCol w:w="1843"/>
        <w:gridCol w:w="1842"/>
        <w:gridCol w:w="1701"/>
        <w:gridCol w:w="1280"/>
      </w:tblGrid>
      <w:tr w:rsidR="00E22FC6" w:rsidRPr="001C5631" w:rsidTr="00D108B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Муницип. собствен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Частная собствен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Ведомств. собствен.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22FC6" w:rsidRPr="001C5631" w:rsidTr="00D108BD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(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22FC6" w:rsidRPr="001C5631" w:rsidTr="00D108BD">
        <w:trPr>
          <w:cantSplit/>
          <w:trHeight w:val="1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1C56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22FC6" w:rsidRPr="001C5631" w:rsidTr="00D108BD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Соцкультбыт</w:t>
            </w:r>
          </w:p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1C5631" w:rsidTr="00D108BD">
        <w:trPr>
          <w:cantSplit/>
          <w:trHeight w:val="14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1C56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10840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10840</w:t>
            </w:r>
          </w:p>
        </w:tc>
      </w:tr>
      <w:tr w:rsidR="00E22FC6" w:rsidRPr="001C5631" w:rsidTr="00D108BD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22FC6" w:rsidRPr="001C5631" w:rsidTr="00D108BD">
        <w:trPr>
          <w:cantSplit/>
          <w:trHeight w:val="38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1C56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E22FC6" w:rsidRPr="001C5631" w:rsidTr="00D108B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потребители,          Гкал: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1C5631" w:rsidTr="00D108B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1C5631" w:rsidTr="00D108B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1C5631" w:rsidTr="00D108B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Потери в тепловых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1C5631" w:rsidTr="00D108B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31">
              <w:rPr>
                <w:rFonts w:ascii="Times New Roman" w:hAnsi="Times New Roman" w:cs="Times New Roman"/>
                <w:sz w:val="24"/>
                <w:szCs w:val="24"/>
              </w:rPr>
              <w:t>Потребление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1C5631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FC6" w:rsidRPr="001C5631" w:rsidRDefault="00E22FC6" w:rsidP="00E22FC6">
      <w:pPr>
        <w:tabs>
          <w:tab w:val="left" w:pos="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5631">
        <w:rPr>
          <w:rFonts w:ascii="Times New Roman" w:hAnsi="Times New Roman" w:cs="Times New Roman"/>
          <w:sz w:val="24"/>
          <w:szCs w:val="24"/>
        </w:rPr>
        <w:tab/>
      </w:r>
    </w:p>
    <w:p w:rsidR="00E22FC6" w:rsidRPr="001C5631" w:rsidRDefault="00E22FC6" w:rsidP="00E22FC6">
      <w:pPr>
        <w:tabs>
          <w:tab w:val="left" w:pos="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FC6" w:rsidRPr="00220B12" w:rsidRDefault="00E22FC6" w:rsidP="00E22FC6">
      <w:pPr>
        <w:tabs>
          <w:tab w:val="left" w:pos="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FC6" w:rsidRPr="00220B12" w:rsidRDefault="00E22FC6" w:rsidP="00E22FC6">
      <w:pPr>
        <w:tabs>
          <w:tab w:val="left" w:pos="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FC6" w:rsidRPr="00220B12" w:rsidRDefault="00E22FC6" w:rsidP="00E22FC6">
      <w:pPr>
        <w:tabs>
          <w:tab w:val="left" w:pos="1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FC6" w:rsidRPr="00D24AEF" w:rsidRDefault="00E22FC6" w:rsidP="00E22F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AEF">
        <w:rPr>
          <w:rFonts w:ascii="Times New Roman" w:hAnsi="Times New Roman" w:cs="Times New Roman"/>
          <w:b/>
          <w:bCs/>
          <w:sz w:val="28"/>
          <w:szCs w:val="28"/>
        </w:rPr>
        <w:t>Котлы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1440"/>
        <w:gridCol w:w="1440"/>
        <w:gridCol w:w="1260"/>
        <w:gridCol w:w="1433"/>
        <w:gridCol w:w="1447"/>
        <w:gridCol w:w="1348"/>
      </w:tblGrid>
      <w:tr w:rsidR="00E22FC6" w:rsidRPr="00220B12" w:rsidTr="00D108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рег,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Тип котла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Год установки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Год кап. ремонта (последний)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Гкал/ч (тонн/час)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Поверхность нагрева,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20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Количество секций штук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Примечания (резерв, ремонт, требует замены, пр.)</w:t>
            </w:r>
          </w:p>
        </w:tc>
      </w:tr>
      <w:tr w:rsidR="00E22FC6" w:rsidRPr="00220B12" w:rsidTr="00D108BD">
        <w:trPr>
          <w:cantSplit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Водогрейные котлы</w:t>
            </w:r>
          </w:p>
        </w:tc>
      </w:tr>
      <w:tr w:rsidR="00E22FC6" w:rsidRPr="00220B12" w:rsidTr="00D108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КЧМ-5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1,163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КЧМ-5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1,163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КЧМ-5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1,163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КЧМ-5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1,163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22FC6" w:rsidRDefault="00E22FC6" w:rsidP="00E22FC6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C6" w:rsidRPr="00D24AEF" w:rsidRDefault="00E22FC6" w:rsidP="00E22FC6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EF">
        <w:rPr>
          <w:rFonts w:ascii="Times New Roman" w:hAnsi="Times New Roman" w:cs="Times New Roman"/>
          <w:b/>
          <w:sz w:val="28"/>
          <w:szCs w:val="28"/>
        </w:rPr>
        <w:t>Насосы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1100"/>
        <w:gridCol w:w="1114"/>
        <w:gridCol w:w="922"/>
        <w:gridCol w:w="1291"/>
        <w:gridCol w:w="1291"/>
        <w:gridCol w:w="1291"/>
        <w:gridCol w:w="922"/>
        <w:gridCol w:w="1017"/>
      </w:tblGrid>
      <w:tr w:rsidR="00E22FC6" w:rsidRPr="00220B12" w:rsidTr="00D108BD">
        <w:trPr>
          <w:cantSplit/>
          <w:trHeight w:val="354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22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22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</w:t>
            </w:r>
            <w:r w:rsidRPr="0022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ество штук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Тех. характеристика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</w:tr>
      <w:tr w:rsidR="00E22FC6" w:rsidRPr="00220B12" w:rsidTr="00D108BD">
        <w:trPr>
          <w:cantSplit/>
          <w:trHeight w:val="771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Напор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Мощность кВт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Скорость об/мин</w:t>
            </w:r>
          </w:p>
        </w:tc>
      </w:tr>
      <w:tr w:rsidR="00E22FC6" w:rsidRPr="00220B12" w:rsidTr="00D108BD">
        <w:trPr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К65-50-160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E22FC6" w:rsidRPr="00220B12" w:rsidTr="00D108BD">
        <w:trPr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220B12" w:rsidTr="00D108BD">
        <w:trPr>
          <w:trHeight w:val="2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К8/18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</w:tbl>
    <w:p w:rsidR="00E22FC6" w:rsidRDefault="00E22FC6" w:rsidP="00E22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C6" w:rsidRDefault="00E22FC6" w:rsidP="00E22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C6" w:rsidRDefault="00E22FC6" w:rsidP="00E22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C6" w:rsidRPr="00220B12" w:rsidRDefault="00E22FC6" w:rsidP="00E22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C6" w:rsidRPr="00D24AEF" w:rsidRDefault="00E22FC6" w:rsidP="00E22F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EF">
        <w:rPr>
          <w:rFonts w:ascii="Times New Roman" w:hAnsi="Times New Roman" w:cs="Times New Roman"/>
          <w:b/>
          <w:sz w:val="28"/>
          <w:szCs w:val="28"/>
        </w:rPr>
        <w:t>Основная арматура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626"/>
        <w:gridCol w:w="1440"/>
        <w:gridCol w:w="1440"/>
        <w:gridCol w:w="1620"/>
        <w:gridCol w:w="1532"/>
      </w:tblGrid>
      <w:tr w:rsidR="00E22FC6" w:rsidRPr="00220B12" w:rsidTr="00D108BD">
        <w:trPr>
          <w:cantSplit/>
          <w:trHeight w:val="5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Год установки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</w:t>
            </w:r>
          </w:p>
        </w:tc>
      </w:tr>
      <w:tr w:rsidR="00E22FC6" w:rsidRPr="00220B12" w:rsidTr="00D108BD">
        <w:trPr>
          <w:cantSplit/>
          <w:trHeight w:val="5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Напор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кгс/см</w:t>
            </w:r>
            <w:r w:rsidRPr="00220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задвижки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задвижки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задвижки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задвижки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задвижки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задвижки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задвижки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кран пробковый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22FC6" w:rsidRPr="00220B12" w:rsidTr="00D108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кран  шаровый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РУ6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E22FC6" w:rsidRPr="00D24AEF" w:rsidRDefault="00E22FC6" w:rsidP="00E22FC6">
      <w:pPr>
        <w:tabs>
          <w:tab w:val="num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EF">
        <w:rPr>
          <w:rFonts w:ascii="Times New Roman" w:hAnsi="Times New Roman" w:cs="Times New Roman"/>
          <w:b/>
          <w:sz w:val="28"/>
          <w:szCs w:val="28"/>
        </w:rPr>
        <w:t>КИП и А котельной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37"/>
        <w:gridCol w:w="1949"/>
        <w:gridCol w:w="1563"/>
      </w:tblGrid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 (приборы учета и регулирования)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общего расхода воды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 xml:space="preserve">     ВДГ-20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Учет расхода газа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RVG G-40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Учет расхода тепловой 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Учет расхода электроэнергии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Эл.счётчик САЧУ-Н672М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К=40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Учет расхода топлива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C6" w:rsidRPr="00220B12" w:rsidTr="00D108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12">
              <w:rPr>
                <w:rFonts w:ascii="Times New Roman" w:hAnsi="Times New Roman" w:cs="Times New Roman"/>
                <w:sz w:val="24"/>
                <w:szCs w:val="24"/>
              </w:rPr>
              <w:t>(жидкого, твердого)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FC6" w:rsidRPr="00220B12" w:rsidRDefault="00E22FC6" w:rsidP="00E22F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C6" w:rsidRPr="00FD2938" w:rsidRDefault="00E22FC6" w:rsidP="00E22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938">
        <w:rPr>
          <w:rFonts w:ascii="Times New Roman" w:hAnsi="Times New Roman" w:cs="Times New Roman"/>
          <w:b/>
          <w:sz w:val="28"/>
          <w:szCs w:val="28"/>
        </w:rPr>
        <w:t>Показатели качества воды</w:t>
      </w: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1980"/>
      </w:tblGrid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жесткость, Са</w:t>
            </w:r>
            <w:r w:rsidRPr="009717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жесткость, общ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щелочность, ф-ф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щелочность, общ.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хлориды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Потребность в химочищенной воде, м</w:t>
            </w:r>
            <w:r w:rsidRPr="009717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железо общее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сульфаты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солесодержание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C6" w:rsidRPr="00220B12" w:rsidTr="00D1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220B12" w:rsidRDefault="00E22FC6" w:rsidP="00D10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FC6" w:rsidRPr="00220B12" w:rsidRDefault="00E22FC6" w:rsidP="00E22F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2FC6" w:rsidRPr="00FD2938" w:rsidRDefault="00E22FC6" w:rsidP="00E22F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 водоснабжения</w:t>
      </w:r>
    </w:p>
    <w:p w:rsidR="00E22FC6" w:rsidRPr="00FD2938" w:rsidRDefault="00E22FC6" w:rsidP="00E22FC6">
      <w:pPr>
        <w:jc w:val="both"/>
        <w:rPr>
          <w:rFonts w:ascii="Times New Roman" w:hAnsi="Times New Roman" w:cs="Times New Roman"/>
          <w:sz w:val="28"/>
          <w:szCs w:val="28"/>
        </w:rPr>
      </w:pPr>
      <w:r w:rsidRPr="00FD2938">
        <w:rPr>
          <w:rFonts w:ascii="Times New Roman" w:hAnsi="Times New Roman" w:cs="Times New Roman"/>
          <w:sz w:val="28"/>
          <w:szCs w:val="28"/>
        </w:rPr>
        <w:t>Сеть (открытая/закрытая)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7"/>
        <w:gridCol w:w="2527"/>
      </w:tblGrid>
      <w:tr w:rsidR="00E22FC6" w:rsidRPr="00220B12" w:rsidTr="00D108B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Закрытая</w:t>
            </w:r>
          </w:p>
        </w:tc>
      </w:tr>
      <w:tr w:rsidR="00E22FC6" w:rsidRPr="00220B12" w:rsidTr="00D108B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объем,м</w:t>
            </w:r>
            <w:r w:rsidRPr="009717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22FC6" w:rsidRPr="00220B12" w:rsidTr="00D108B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объем подпитки, м</w:t>
            </w:r>
            <w:r w:rsidRPr="009717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77B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E22FC6" w:rsidRPr="00220B12" w:rsidTr="00D108BD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C6" w:rsidRPr="0097177B" w:rsidRDefault="00E22FC6" w:rsidP="00D10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FC6" w:rsidRPr="00FD2938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</w:t>
      </w:r>
      <w:r w:rsidRPr="00FD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D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Предложения реконструкции и технического перевооружения источников тепловой энергии и тепловых сетей</w:t>
      </w:r>
    </w:p>
    <w:p w:rsidR="00E22FC6" w:rsidRPr="00FD2938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Средний износ трубопроводов теплосетей в поселении составляет -50-----%. Для решения данной задачи необходима модернизация тепловых сетей </w:t>
      </w:r>
      <w:r w:rsidRPr="00FD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FD2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замена ветхих стальных труб теплотрасс на трубы в пенополиуретановой изоляции (далее – ППУ изоляция).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тепловых сетей в двухтрубном исполнении составляет 0,3км, из них  0.3 км сети отопление</w:t>
      </w:r>
      <w:r w:rsidRPr="00FD2938">
        <w:rPr>
          <w:rFonts w:ascii="Times New Roman" w:eastAsia="Times New Roman" w:hAnsi="Times New Roman" w:cs="Times New Roman"/>
          <w:color w:val="000000"/>
          <w:sz w:val="28"/>
          <w:szCs w:val="28"/>
        </w:rPr>
        <w:t>. Изношенность стальных труб является причиной недопоставки тепла потребителям. Сопровождается большими потерями</w:t>
      </w: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93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износ котлоагрегатов КЧМ-5 2002 г.в котельной №26</w:t>
      </w:r>
      <w:r w:rsidRPr="00FD2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Грязенять</w:t>
      </w:r>
      <w:r w:rsidRPr="00FD2938">
        <w:rPr>
          <w:rFonts w:ascii="Times New Roman" w:eastAsia="Times New Roman" w:hAnsi="Times New Roman" w:cs="Times New Roman"/>
          <w:color w:val="000000"/>
          <w:sz w:val="28"/>
          <w:szCs w:val="28"/>
        </w:rPr>
        <w:t>.составляет 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FD2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Изношенность стальных котлов является причиной снижения КПД котлоагрегатов. . </w:t>
      </w: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FC6" w:rsidRPr="00A04FF9" w:rsidRDefault="00E22FC6" w:rsidP="00E22FC6">
      <w:pPr>
        <w:pStyle w:val="11"/>
      </w:pPr>
      <w:bookmarkStart w:id="0" w:name="_Toc365535808"/>
      <w:r>
        <w:t>Х ОБОСНОВАНИЕ ПРЕДЛОЖЕНИЙ ПО ОПРЕДЕЛЕНИЮ</w:t>
      </w:r>
      <w:r w:rsidRPr="00A04FF9">
        <w:t xml:space="preserve"> ЕДИНОЙ ТЕПЛОСНАБЖАЮЩЕЙ ОРГАНИЗАЦИИ (ОРГАНИЗАЦИЙ)</w:t>
      </w:r>
      <w:bookmarkEnd w:id="0"/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В соответствии со статьей 2 п. 28 Федерального закона Российской Фе-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 xml:space="preserve">дерации от 27 июля 2010 г. №190-ФЗ «О теплоснабжении»: «Единая теплоснабжающая организация в системе теплоснабжения (далее – единая </w:t>
      </w:r>
      <w:r w:rsidRPr="00A04FF9">
        <w:rPr>
          <w:rFonts w:ascii="Times New Roman" w:eastAsia="Calibri" w:hAnsi="Times New Roman" w:cs="Times New Roman"/>
          <w:sz w:val="28"/>
          <w:szCs w:val="28"/>
        </w:rPr>
        <w:lastRenderedPageBreak/>
        <w:t>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Критерии определения единой теплоснабжающей организации: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-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 xml:space="preserve">-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</w:t>
      </w:r>
      <w:r w:rsidRPr="00A04FF9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- в случае наличия двух претендентов статус присваивается организации, способной в лучшей мере обеспечить надежность теплоснабжения в соответ-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ствующей системе теплоснабжения.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Единая теплоснабжающая организация обязана: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- заключать и надлежаще исполнять договоры теплоснабжения со всеми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обратившимися к ней потребителями тепловой энергии в своей зоне деятель-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ности;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-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-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- осуществлять контроль режимов потребления тепловой энергии в зоне</w:t>
      </w:r>
    </w:p>
    <w:p w:rsidR="00E22FC6" w:rsidRPr="00A04FF9" w:rsidRDefault="00E22FC6" w:rsidP="00E22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FF9">
        <w:rPr>
          <w:rFonts w:ascii="Times New Roman" w:eastAsia="Calibri" w:hAnsi="Times New Roman" w:cs="Times New Roman"/>
          <w:sz w:val="28"/>
          <w:szCs w:val="28"/>
        </w:rPr>
        <w:t>своей деятельности.</w:t>
      </w: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Единственной организацией отвечающей всем данным требованиям  является ООО «Смоленскрегионтеплоэнерго»</w:t>
      </w:r>
    </w:p>
    <w:p w:rsidR="00E22FC6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FC6" w:rsidRPr="00FD2938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FC6" w:rsidRPr="00FD2938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FD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Перспективное потребление тепловой мощности и тепловой энергии на цели</w:t>
      </w:r>
    </w:p>
    <w:p w:rsidR="00E22FC6" w:rsidRPr="00FD2938" w:rsidRDefault="00E22FC6" w:rsidP="00E22FC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теплоснабжения в административных границах поселения</w:t>
      </w:r>
    </w:p>
    <w:p w:rsidR="00E22FC6" w:rsidRPr="00FD2938" w:rsidRDefault="00E22FC6" w:rsidP="00E22FC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22FC6" w:rsidRPr="00FD2938">
          <w:pgSz w:w="12240" w:h="15840"/>
          <w:pgMar w:top="680" w:right="578" w:bottom="180" w:left="1418" w:header="720" w:footer="142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проведение реконструкции, капитального ремонта тепловых сетей с применением энергосберегающих, энергоэффективных материалов.</w:t>
      </w:r>
    </w:p>
    <w:p w:rsidR="00E22FC6" w:rsidRPr="00220B12" w:rsidRDefault="00E22FC6" w:rsidP="00E22FC6">
      <w:pPr>
        <w:rPr>
          <w:rFonts w:ascii="Times New Roman" w:hAnsi="Times New Roman" w:cs="Times New Roman"/>
          <w:sz w:val="24"/>
          <w:szCs w:val="24"/>
        </w:rPr>
      </w:pPr>
    </w:p>
    <w:p w:rsidR="0092361B" w:rsidRPr="00F23068" w:rsidRDefault="0092361B" w:rsidP="009E5280">
      <w:pPr>
        <w:rPr>
          <w:rFonts w:ascii="Times New Roman" w:hAnsi="Times New Roman" w:cs="Times New Roman"/>
          <w:b/>
          <w:sz w:val="28"/>
          <w:szCs w:val="28"/>
        </w:rPr>
      </w:pPr>
    </w:p>
    <w:sectPr w:rsidR="0092361B" w:rsidRPr="00F23068" w:rsidSect="0053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12AA1"/>
    <w:multiLevelType w:val="multilevel"/>
    <w:tmpl w:val="5F5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B637B"/>
    <w:multiLevelType w:val="hybridMultilevel"/>
    <w:tmpl w:val="48C8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5280"/>
    <w:rsid w:val="000E2253"/>
    <w:rsid w:val="0044684D"/>
    <w:rsid w:val="00577561"/>
    <w:rsid w:val="0092361B"/>
    <w:rsid w:val="009E5280"/>
    <w:rsid w:val="00A760B7"/>
    <w:rsid w:val="00E22FC6"/>
    <w:rsid w:val="00E66026"/>
    <w:rsid w:val="00F2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3"/>
  </w:style>
  <w:style w:type="paragraph" w:styleId="1">
    <w:name w:val="heading 1"/>
    <w:basedOn w:val="a"/>
    <w:next w:val="a"/>
    <w:link w:val="10"/>
    <w:qFormat/>
    <w:rsid w:val="00E22FC6"/>
    <w:pPr>
      <w:keepNext/>
      <w:spacing w:after="0" w:line="240" w:lineRule="auto"/>
      <w:ind w:right="7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E22F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unhideWhenUsed/>
    <w:qFormat/>
    <w:rsid w:val="00E22FC6"/>
    <w:pPr>
      <w:keepNext/>
      <w:tabs>
        <w:tab w:val="left" w:pos="1760"/>
      </w:tabs>
      <w:spacing w:after="0" w:line="240" w:lineRule="auto"/>
      <w:outlineLvl w:val="3"/>
    </w:pPr>
    <w:rPr>
      <w:rFonts w:ascii="Times New Roman" w:eastAsia="Times New Roman" w:hAnsi="Times New Roman" w:cs="Times New Roman"/>
      <w:i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22FC6"/>
    <w:pPr>
      <w:keepNext/>
      <w:spacing w:after="0" w:line="240" w:lineRule="auto"/>
      <w:ind w:right="720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6">
    <w:name w:val="heading 6"/>
    <w:basedOn w:val="a"/>
    <w:next w:val="a"/>
    <w:link w:val="60"/>
    <w:unhideWhenUsed/>
    <w:qFormat/>
    <w:rsid w:val="00E22FC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Cs w:val="24"/>
    </w:rPr>
  </w:style>
  <w:style w:type="paragraph" w:styleId="7">
    <w:name w:val="heading 7"/>
    <w:basedOn w:val="a"/>
    <w:next w:val="a"/>
    <w:link w:val="70"/>
    <w:qFormat/>
    <w:rsid w:val="009E528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E528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2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2FC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22FC6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E22FC6"/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E22FC6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60">
    <w:name w:val="Заголовок 6 Знак"/>
    <w:basedOn w:val="a0"/>
    <w:link w:val="6"/>
    <w:rsid w:val="00E22FC6"/>
    <w:rPr>
      <w:rFonts w:ascii="Times New Roman" w:eastAsia="Times New Roman" w:hAnsi="Times New Roman" w:cs="Times New Roman"/>
      <w:b/>
      <w:szCs w:val="24"/>
    </w:rPr>
  </w:style>
  <w:style w:type="character" w:styleId="a6">
    <w:name w:val="Hyperlink"/>
    <w:basedOn w:val="a0"/>
    <w:uiPriority w:val="99"/>
    <w:semiHidden/>
    <w:unhideWhenUsed/>
    <w:rsid w:val="00E22FC6"/>
    <w:rPr>
      <w:strike w:val="0"/>
      <w:dstrike w:val="0"/>
      <w:color w:val="992020"/>
      <w:u w:val="none"/>
      <w:effect w:val="none"/>
    </w:rPr>
  </w:style>
  <w:style w:type="paragraph" w:styleId="a7">
    <w:name w:val="Normal (Web)"/>
    <w:basedOn w:val="a"/>
    <w:uiPriority w:val="99"/>
    <w:unhideWhenUsed/>
    <w:rsid w:val="00E22FC6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a8">
    <w:name w:val="Strong"/>
    <w:basedOn w:val="a0"/>
    <w:uiPriority w:val="22"/>
    <w:qFormat/>
    <w:rsid w:val="00E22FC6"/>
    <w:rPr>
      <w:b/>
      <w:bCs/>
    </w:rPr>
  </w:style>
  <w:style w:type="character" w:styleId="a9">
    <w:name w:val="Emphasis"/>
    <w:basedOn w:val="a0"/>
    <w:uiPriority w:val="20"/>
    <w:qFormat/>
    <w:rsid w:val="00E22FC6"/>
    <w:rPr>
      <w:i/>
      <w:iCs/>
    </w:rPr>
  </w:style>
  <w:style w:type="table" w:styleId="aa">
    <w:name w:val="Table Grid"/>
    <w:basedOn w:val="a1"/>
    <w:uiPriority w:val="59"/>
    <w:rsid w:val="00E22F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E22FC6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22FC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Shading Accent 4"/>
    <w:basedOn w:val="a1"/>
    <w:uiPriority w:val="60"/>
    <w:rsid w:val="00E22FC6"/>
    <w:pPr>
      <w:spacing w:after="0" w:line="240" w:lineRule="auto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c">
    <w:name w:val="Body Text Indent"/>
    <w:basedOn w:val="a"/>
    <w:link w:val="ad"/>
    <w:semiHidden/>
    <w:unhideWhenUsed/>
    <w:rsid w:val="00E22F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E22FC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22FC6"/>
    <w:rPr>
      <w:rFonts w:ascii="Times New Roman" w:hAnsi="Times New Roman" w:cs="Times New Roman" w:hint="default"/>
      <w:b/>
      <w:bCs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E22FC6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E22FC6"/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E22FC6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22FC6"/>
    <w:rPr>
      <w:rFonts w:eastAsiaTheme="minorHAnsi"/>
      <w:lang w:eastAsia="en-US"/>
    </w:rPr>
  </w:style>
  <w:style w:type="paragraph" w:styleId="af0">
    <w:name w:val="Title"/>
    <w:basedOn w:val="a"/>
    <w:link w:val="af1"/>
    <w:qFormat/>
    <w:rsid w:val="00E22FC6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character" w:customStyle="1" w:styleId="af1">
    <w:name w:val="Название Знак"/>
    <w:basedOn w:val="a0"/>
    <w:link w:val="af0"/>
    <w:rsid w:val="00E22FC6"/>
    <w:rPr>
      <w:rFonts w:ascii="Times New Roman" w:eastAsia="Times New Roman" w:hAnsi="Times New Roman" w:cs="Times New Roman"/>
      <w:sz w:val="34"/>
      <w:szCs w:val="20"/>
    </w:rPr>
  </w:style>
  <w:style w:type="paragraph" w:customStyle="1" w:styleId="11">
    <w:name w:val="Заголовок 1 + полужирныйч1"/>
    <w:basedOn w:val="1"/>
    <w:link w:val="110"/>
    <w:autoRedefine/>
    <w:rsid w:val="00E22FC6"/>
    <w:pPr>
      <w:tabs>
        <w:tab w:val="num" w:pos="360"/>
        <w:tab w:val="left" w:pos="900"/>
        <w:tab w:val="left" w:pos="1665"/>
      </w:tabs>
      <w:spacing w:line="360" w:lineRule="auto"/>
      <w:ind w:right="0"/>
    </w:pPr>
    <w:rPr>
      <w:rFonts w:eastAsia="Calibri"/>
      <w:b/>
      <w:bCs/>
      <w:szCs w:val="28"/>
    </w:rPr>
  </w:style>
  <w:style w:type="character" w:customStyle="1" w:styleId="110">
    <w:name w:val="Заголовок 1 + полужирныйч1 Знак"/>
    <w:basedOn w:val="10"/>
    <w:link w:val="11"/>
    <w:rsid w:val="00E22FC6"/>
    <w:rPr>
      <w:rFonts w:eastAsia="Calibri"/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2013-11-15T07:39:00Z</cp:lastPrinted>
  <dcterms:created xsi:type="dcterms:W3CDTF">2013-11-15T06:51:00Z</dcterms:created>
  <dcterms:modified xsi:type="dcterms:W3CDTF">2013-11-21T11:10:00Z</dcterms:modified>
</cp:coreProperties>
</file>